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07B5" w14:textId="77777777" w:rsidR="00003824" w:rsidRPr="005F47DA" w:rsidRDefault="00F2588C" w:rsidP="00181D54">
      <w:pPr>
        <w:jc w:val="center"/>
        <w:rPr>
          <w:rFonts w:ascii="Book Antiqua" w:hAnsi="Book Antiqua" w:cs="Browallia New"/>
          <w:b/>
          <w:bCs/>
          <w:sz w:val="32"/>
          <w:szCs w:val="32"/>
          <w:u w:val="single"/>
        </w:rPr>
      </w:pPr>
      <w:bookmarkStart w:id="0" w:name="_GoBack"/>
      <w:bookmarkEnd w:id="0"/>
      <w:r w:rsidRPr="005F47DA">
        <w:rPr>
          <w:rFonts w:ascii="Book Antiqua" w:hAnsi="Book Antiqua" w:cs="Browallia New"/>
          <w:b/>
          <w:bCs/>
          <w:sz w:val="32"/>
          <w:szCs w:val="32"/>
          <w:u w:val="single"/>
        </w:rPr>
        <w:t xml:space="preserve"> </w:t>
      </w:r>
      <w:r w:rsidR="001B6017" w:rsidRPr="005F47DA">
        <w:rPr>
          <w:rFonts w:ascii="Book Antiqua" w:hAnsi="Book Antiqua" w:cs="Browallia New"/>
          <w:b/>
          <w:bCs/>
          <w:sz w:val="32"/>
          <w:szCs w:val="32"/>
          <w:u w:val="single"/>
        </w:rPr>
        <w:t>T</w:t>
      </w:r>
      <w:r w:rsidR="00181D54" w:rsidRPr="005F47DA">
        <w:rPr>
          <w:rFonts w:ascii="Book Antiqua" w:hAnsi="Book Antiqua" w:cs="Browallia New"/>
          <w:b/>
          <w:bCs/>
          <w:sz w:val="32"/>
          <w:szCs w:val="32"/>
          <w:u w:val="single"/>
        </w:rPr>
        <w:t xml:space="preserve">ermes de référence </w:t>
      </w:r>
    </w:p>
    <w:p w14:paraId="059D6188" w14:textId="77777777" w:rsidR="00003824" w:rsidRPr="005F47DA" w:rsidRDefault="00003824" w:rsidP="00B11E2D">
      <w:pPr>
        <w:jc w:val="center"/>
        <w:rPr>
          <w:rFonts w:ascii="Book Antiqua" w:hAnsi="Book Antiqua" w:cs="Browallia New"/>
          <w:b/>
          <w:bCs/>
          <w:sz w:val="28"/>
          <w:szCs w:val="28"/>
          <w:u w:val="single"/>
        </w:rPr>
      </w:pPr>
      <w:proofErr w:type="gramStart"/>
      <w:r w:rsidRPr="005F47DA">
        <w:rPr>
          <w:rFonts w:ascii="Book Antiqua" w:hAnsi="Book Antiqua" w:cs="Browallia New"/>
          <w:b/>
          <w:bCs/>
          <w:sz w:val="28"/>
          <w:szCs w:val="28"/>
          <w:u w:val="single"/>
        </w:rPr>
        <w:t>de</w:t>
      </w:r>
      <w:proofErr w:type="gramEnd"/>
      <w:r w:rsidRPr="005F47DA">
        <w:rPr>
          <w:rFonts w:ascii="Book Antiqua" w:hAnsi="Book Antiqua" w:cs="Browallia New"/>
          <w:b/>
          <w:bCs/>
          <w:sz w:val="28"/>
          <w:szCs w:val="28"/>
          <w:u w:val="single"/>
        </w:rPr>
        <w:t xml:space="preserve"> l’évènement parallèle « </w:t>
      </w:r>
      <w:proofErr w:type="spellStart"/>
      <w:r w:rsidRPr="005F47DA">
        <w:rPr>
          <w:rFonts w:ascii="Book Antiqua" w:hAnsi="Book Antiqua" w:cs="Browallia New"/>
          <w:b/>
          <w:bCs/>
          <w:sz w:val="28"/>
          <w:szCs w:val="28"/>
          <w:u w:val="single"/>
        </w:rPr>
        <w:t>Side-event</w:t>
      </w:r>
      <w:proofErr w:type="spellEnd"/>
      <w:r w:rsidRPr="005F47DA">
        <w:rPr>
          <w:rFonts w:ascii="Book Antiqua" w:hAnsi="Book Antiqua" w:cs="Browallia New"/>
          <w:b/>
          <w:bCs/>
          <w:sz w:val="28"/>
          <w:szCs w:val="28"/>
          <w:u w:val="single"/>
        </w:rPr>
        <w:t xml:space="preserve"> » à organiser en marge du Salon </w:t>
      </w:r>
      <w:proofErr w:type="spellStart"/>
      <w:r w:rsidRPr="005F47DA">
        <w:rPr>
          <w:rFonts w:ascii="Book Antiqua" w:hAnsi="Book Antiqua" w:cs="Browallia New"/>
          <w:b/>
          <w:bCs/>
          <w:sz w:val="28"/>
          <w:szCs w:val="28"/>
          <w:u w:val="single"/>
        </w:rPr>
        <w:t>Seafood</w:t>
      </w:r>
      <w:proofErr w:type="spellEnd"/>
      <w:r w:rsidRPr="005F47DA">
        <w:rPr>
          <w:rFonts w:ascii="Book Antiqua" w:hAnsi="Book Antiqua" w:cs="Browallia New"/>
          <w:b/>
          <w:bCs/>
          <w:sz w:val="28"/>
          <w:szCs w:val="28"/>
          <w:u w:val="single"/>
        </w:rPr>
        <w:t xml:space="preserve"> de Bruxelles, prévu du 07 au 09 Mai 2019.</w:t>
      </w:r>
    </w:p>
    <w:p w14:paraId="01B3496B" w14:textId="77777777" w:rsidR="00003824" w:rsidRPr="005F47DA" w:rsidRDefault="00003824" w:rsidP="00B11E2D">
      <w:pPr>
        <w:jc w:val="both"/>
        <w:rPr>
          <w:rFonts w:ascii="Book Antiqua" w:hAnsi="Book Antiqua" w:cs="Browallia New"/>
        </w:rPr>
      </w:pPr>
    </w:p>
    <w:p w14:paraId="56144B63" w14:textId="77777777" w:rsidR="00DC7C89" w:rsidRPr="005F47DA" w:rsidRDefault="00DC7C89" w:rsidP="00B11E2D">
      <w:pPr>
        <w:jc w:val="both"/>
        <w:rPr>
          <w:rFonts w:ascii="Book Antiqua" w:hAnsi="Book Antiqua" w:cs="Browallia New"/>
        </w:rPr>
      </w:pPr>
    </w:p>
    <w:p w14:paraId="639CF3AD" w14:textId="77777777" w:rsidR="00003824" w:rsidRPr="005F47DA" w:rsidRDefault="00003824" w:rsidP="00B11E2D">
      <w:pPr>
        <w:jc w:val="both"/>
        <w:rPr>
          <w:rFonts w:ascii="Book Antiqua" w:hAnsi="Book Antiqua" w:cs="Browallia New"/>
          <w:sz w:val="28"/>
          <w:szCs w:val="28"/>
        </w:rPr>
      </w:pPr>
      <w:r w:rsidRPr="005F47DA">
        <w:rPr>
          <w:rFonts w:ascii="Book Antiqua" w:hAnsi="Book Antiqua" w:cs="Browallia New"/>
          <w:b/>
          <w:bCs/>
          <w:sz w:val="28"/>
          <w:szCs w:val="28"/>
          <w:u w:val="single"/>
        </w:rPr>
        <w:t>Thème</w:t>
      </w:r>
      <w:r w:rsidRPr="005F47DA">
        <w:rPr>
          <w:rFonts w:ascii="Book Antiqua" w:hAnsi="Book Antiqua" w:cs="Browallia New"/>
          <w:sz w:val="28"/>
          <w:szCs w:val="28"/>
        </w:rPr>
        <w:t> : L’Initiative pour la Transparence des Pêches (</w:t>
      </w:r>
      <w:proofErr w:type="spellStart"/>
      <w:r w:rsidRPr="005F47DA">
        <w:rPr>
          <w:rFonts w:ascii="Book Antiqua" w:hAnsi="Book Antiqua" w:cs="Browallia New"/>
          <w:sz w:val="28"/>
          <w:szCs w:val="28"/>
        </w:rPr>
        <w:t>FiTI</w:t>
      </w:r>
      <w:proofErr w:type="spellEnd"/>
      <w:r w:rsidRPr="005F47DA">
        <w:rPr>
          <w:rFonts w:ascii="Book Antiqua" w:hAnsi="Book Antiqua" w:cs="Browallia New"/>
          <w:sz w:val="28"/>
          <w:szCs w:val="28"/>
        </w:rPr>
        <w:t>)</w:t>
      </w:r>
    </w:p>
    <w:p w14:paraId="173D151B" w14:textId="77777777" w:rsidR="00003824" w:rsidRPr="005F47DA" w:rsidRDefault="00003824" w:rsidP="00B11E2D">
      <w:pPr>
        <w:jc w:val="both"/>
        <w:rPr>
          <w:rFonts w:ascii="Book Antiqua" w:hAnsi="Book Antiqua" w:cs="Browallia New"/>
          <w:sz w:val="28"/>
          <w:szCs w:val="28"/>
        </w:rPr>
      </w:pPr>
      <w:r w:rsidRPr="005F47DA">
        <w:rPr>
          <w:rFonts w:ascii="Book Antiqua" w:hAnsi="Book Antiqua" w:cs="Browallia New"/>
          <w:b/>
          <w:bCs/>
          <w:sz w:val="28"/>
          <w:szCs w:val="28"/>
          <w:u w:val="single"/>
        </w:rPr>
        <w:t>Timing</w:t>
      </w:r>
      <w:r w:rsidRPr="005F47DA">
        <w:rPr>
          <w:rFonts w:ascii="Book Antiqua" w:hAnsi="Book Antiqua" w:cs="Browallia New"/>
          <w:sz w:val="28"/>
          <w:szCs w:val="28"/>
        </w:rPr>
        <w:t> : le 7 Mai 2019 (à confirmer suivant la disponibilité des salles)</w:t>
      </w:r>
    </w:p>
    <w:p w14:paraId="1D5F7DCF" w14:textId="77777777" w:rsidR="00DC7C89" w:rsidRPr="005F47DA" w:rsidRDefault="00DC7C89" w:rsidP="00B11E2D">
      <w:pPr>
        <w:jc w:val="both"/>
        <w:rPr>
          <w:rFonts w:ascii="Book Antiqua" w:hAnsi="Book Antiqua" w:cs="Browallia New"/>
          <w:b/>
          <w:bCs/>
          <w:sz w:val="28"/>
          <w:szCs w:val="28"/>
        </w:rPr>
      </w:pPr>
    </w:p>
    <w:p w14:paraId="736A2F3C" w14:textId="77777777" w:rsidR="00003824" w:rsidRPr="005F47DA" w:rsidRDefault="00003824" w:rsidP="00B11E2D">
      <w:pPr>
        <w:jc w:val="both"/>
        <w:rPr>
          <w:rFonts w:ascii="Book Antiqua" w:hAnsi="Book Antiqua" w:cs="Browallia New"/>
        </w:rPr>
      </w:pPr>
    </w:p>
    <w:p w14:paraId="4BA3041C" w14:textId="77777777" w:rsidR="00003824" w:rsidRPr="005F47DA" w:rsidRDefault="00003824" w:rsidP="00003824">
      <w:pPr>
        <w:pStyle w:val="Paragraphedeliste"/>
        <w:numPr>
          <w:ilvl w:val="0"/>
          <w:numId w:val="10"/>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Contexte</w:t>
      </w:r>
    </w:p>
    <w:p w14:paraId="47E194FE" w14:textId="77777777" w:rsidR="00003824" w:rsidRPr="005F47DA" w:rsidRDefault="00003824" w:rsidP="0074028F">
      <w:pPr>
        <w:jc w:val="both"/>
        <w:rPr>
          <w:rFonts w:ascii="Book Antiqua" w:hAnsi="Book Antiqua" w:cs="Browallia New"/>
          <w:sz w:val="24"/>
          <w:szCs w:val="24"/>
        </w:rPr>
      </w:pPr>
      <w:r w:rsidRPr="005F47DA">
        <w:rPr>
          <w:rFonts w:ascii="Book Antiqua" w:hAnsi="Book Antiqua" w:cs="Browallia New"/>
          <w:sz w:val="24"/>
          <w:szCs w:val="24"/>
        </w:rPr>
        <w:t xml:space="preserve">Par Note de Service N°295, du 29 Novembre 2018, le Ministère des Pêches et de l’Economie Maritime a procédé à la mise en place d’une Commission de Promotion du Secteur de la Pêche (appelée : </w:t>
      </w:r>
      <w:proofErr w:type="spellStart"/>
      <w:r w:rsidRPr="005F47DA">
        <w:rPr>
          <w:rFonts w:ascii="Book Antiqua" w:hAnsi="Book Antiqua" w:cs="Browallia New"/>
          <w:b/>
          <w:bCs/>
          <w:sz w:val="24"/>
          <w:szCs w:val="24"/>
        </w:rPr>
        <w:t>ComPro</w:t>
      </w:r>
      <w:proofErr w:type="spellEnd"/>
      <w:r w:rsidRPr="005F47DA">
        <w:rPr>
          <w:rFonts w:ascii="Book Antiqua" w:hAnsi="Book Antiqua" w:cs="Browallia New"/>
          <w:sz w:val="24"/>
          <w:szCs w:val="24"/>
        </w:rPr>
        <w:t>) avec, pour mission -entre autres- la supervision de la participation de notre Pays aux foires et exposit</w:t>
      </w:r>
      <w:r w:rsidR="00D95E34" w:rsidRPr="005F47DA">
        <w:rPr>
          <w:rFonts w:ascii="Book Antiqua" w:hAnsi="Book Antiqua" w:cs="Browallia New"/>
          <w:sz w:val="24"/>
          <w:szCs w:val="24"/>
        </w:rPr>
        <w:t>ions spécialisées dans la pêche. La plus importante manifestation de ce genre est, sans doute,</w:t>
      </w:r>
      <w:r w:rsidRPr="005F47DA">
        <w:rPr>
          <w:rFonts w:ascii="Book Antiqua" w:hAnsi="Book Antiqua" w:cs="Browallia New"/>
          <w:sz w:val="24"/>
          <w:szCs w:val="24"/>
        </w:rPr>
        <w:t xml:space="preserve"> la foire annuelle </w:t>
      </w:r>
      <w:proofErr w:type="spellStart"/>
      <w:r w:rsidRPr="005F47DA">
        <w:rPr>
          <w:rFonts w:ascii="Book Antiqua" w:hAnsi="Book Antiqua" w:cs="Browallia New"/>
          <w:sz w:val="24"/>
          <w:szCs w:val="24"/>
        </w:rPr>
        <w:t>Seafood</w:t>
      </w:r>
      <w:proofErr w:type="spellEnd"/>
      <w:r w:rsidRPr="005F47DA">
        <w:rPr>
          <w:rFonts w:ascii="Book Antiqua" w:hAnsi="Book Antiqua" w:cs="Browallia New"/>
          <w:sz w:val="24"/>
          <w:szCs w:val="24"/>
        </w:rPr>
        <w:t xml:space="preserve"> Bruxelles,</w:t>
      </w:r>
      <w:r w:rsidR="00D95E34" w:rsidRPr="005F47DA">
        <w:rPr>
          <w:rFonts w:ascii="Book Antiqua" w:hAnsi="Book Antiqua" w:cs="Browallia New"/>
          <w:sz w:val="24"/>
          <w:szCs w:val="24"/>
        </w:rPr>
        <w:t xml:space="preserve"> où notre présence est récurrente.</w:t>
      </w:r>
      <w:r w:rsidRPr="005F47DA">
        <w:rPr>
          <w:rFonts w:ascii="Book Antiqua" w:hAnsi="Book Antiqua" w:cs="Browallia New"/>
          <w:sz w:val="24"/>
          <w:szCs w:val="24"/>
        </w:rPr>
        <w:t xml:space="preserve"> </w:t>
      </w:r>
      <w:r w:rsidR="00D95E34" w:rsidRPr="005F47DA">
        <w:rPr>
          <w:rFonts w:ascii="Book Antiqua" w:hAnsi="Book Antiqua" w:cs="Browallia New"/>
          <w:sz w:val="24"/>
          <w:szCs w:val="24"/>
        </w:rPr>
        <w:t>Pour la prochaine édition, prévue du 7 au 9 mai 2019,</w:t>
      </w:r>
      <w:r w:rsidRPr="005F47DA">
        <w:rPr>
          <w:rFonts w:ascii="Book Antiqua" w:hAnsi="Book Antiqua" w:cs="Browallia New"/>
          <w:sz w:val="24"/>
          <w:szCs w:val="24"/>
        </w:rPr>
        <w:t xml:space="preserve"> </w:t>
      </w:r>
      <w:r w:rsidR="0074028F" w:rsidRPr="005F47DA">
        <w:rPr>
          <w:rFonts w:ascii="Book Antiqua" w:hAnsi="Book Antiqua" w:cs="Browallia New"/>
          <w:sz w:val="24"/>
          <w:szCs w:val="24"/>
        </w:rPr>
        <w:t>nous serons encore au rendez-vous – INCHA’ALLAH – à travers un</w:t>
      </w:r>
      <w:r w:rsidRPr="005F47DA">
        <w:rPr>
          <w:rFonts w:ascii="Book Antiqua" w:hAnsi="Book Antiqua" w:cs="Browallia New"/>
          <w:sz w:val="24"/>
          <w:szCs w:val="24"/>
        </w:rPr>
        <w:t xml:space="preserve"> pavillon </w:t>
      </w:r>
      <w:r w:rsidR="0074028F" w:rsidRPr="005F47DA">
        <w:rPr>
          <w:rFonts w:ascii="Book Antiqua" w:hAnsi="Book Antiqua" w:cs="Browallia New"/>
          <w:sz w:val="24"/>
          <w:szCs w:val="24"/>
        </w:rPr>
        <w:t xml:space="preserve">de 96 m2 </w:t>
      </w:r>
      <w:r w:rsidRPr="005F47DA">
        <w:rPr>
          <w:rFonts w:ascii="Book Antiqua" w:hAnsi="Book Antiqua" w:cs="Browallia New"/>
          <w:sz w:val="24"/>
          <w:szCs w:val="24"/>
        </w:rPr>
        <w:t>animé par la SMCP et la profession.</w:t>
      </w:r>
    </w:p>
    <w:p w14:paraId="341DA08D" w14:textId="77777777" w:rsidR="00003824" w:rsidRPr="005F47DA" w:rsidRDefault="00003824" w:rsidP="0074028F">
      <w:pPr>
        <w:jc w:val="both"/>
        <w:rPr>
          <w:rFonts w:ascii="Book Antiqua" w:hAnsi="Book Antiqua" w:cs="Browallia New"/>
          <w:sz w:val="28"/>
          <w:szCs w:val="28"/>
        </w:rPr>
      </w:pPr>
      <w:r w:rsidRPr="005F47DA">
        <w:rPr>
          <w:rFonts w:ascii="Book Antiqua" w:hAnsi="Book Antiqua" w:cs="Browallia New"/>
          <w:sz w:val="24"/>
          <w:szCs w:val="24"/>
        </w:rPr>
        <w:t xml:space="preserve">Lors de sa première réunion tenue les 22, 23 et 24 Décembre 2018, la </w:t>
      </w:r>
      <w:proofErr w:type="spellStart"/>
      <w:r w:rsidRPr="005F47DA">
        <w:rPr>
          <w:rFonts w:ascii="Book Antiqua" w:hAnsi="Book Antiqua" w:cs="Browallia New"/>
          <w:sz w:val="24"/>
          <w:szCs w:val="24"/>
        </w:rPr>
        <w:t>ComPro</w:t>
      </w:r>
      <w:proofErr w:type="spellEnd"/>
      <w:r w:rsidRPr="005F47DA">
        <w:rPr>
          <w:rFonts w:ascii="Book Antiqua" w:hAnsi="Book Antiqua" w:cs="Browallia New"/>
          <w:sz w:val="24"/>
          <w:szCs w:val="24"/>
        </w:rPr>
        <w:t xml:space="preserve"> a convenu de l’organisation systématique d’Évènements Parallèles (</w:t>
      </w:r>
      <w:proofErr w:type="spellStart"/>
      <w:r w:rsidRPr="005F47DA">
        <w:rPr>
          <w:rFonts w:ascii="Book Antiqua" w:hAnsi="Book Antiqua" w:cs="Browallia New"/>
          <w:sz w:val="24"/>
          <w:szCs w:val="24"/>
        </w:rPr>
        <w:t>Side</w:t>
      </w:r>
      <w:proofErr w:type="spellEnd"/>
      <w:r w:rsidRPr="005F47DA">
        <w:rPr>
          <w:rFonts w:ascii="Book Antiqua" w:hAnsi="Book Antiqua" w:cs="Browallia New"/>
          <w:sz w:val="24"/>
          <w:szCs w:val="24"/>
        </w:rPr>
        <w:t xml:space="preserve">-Events) thématiques, en marge des participations aux foires et expositions. Ainsi, pour la prochaine édition du Salon </w:t>
      </w:r>
      <w:proofErr w:type="spellStart"/>
      <w:r w:rsidRPr="005F47DA">
        <w:rPr>
          <w:rFonts w:ascii="Book Antiqua" w:hAnsi="Book Antiqua" w:cs="Browallia New"/>
          <w:sz w:val="24"/>
          <w:szCs w:val="24"/>
        </w:rPr>
        <w:t>Seafood</w:t>
      </w:r>
      <w:proofErr w:type="spellEnd"/>
      <w:r w:rsidRPr="005F47DA">
        <w:rPr>
          <w:rFonts w:ascii="Book Antiqua" w:hAnsi="Book Antiqua" w:cs="Browallia New"/>
          <w:sz w:val="24"/>
          <w:szCs w:val="24"/>
        </w:rPr>
        <w:t xml:space="preserve">, la </w:t>
      </w:r>
      <w:proofErr w:type="spellStart"/>
      <w:r w:rsidRPr="005F47DA">
        <w:rPr>
          <w:rFonts w:ascii="Book Antiqua" w:hAnsi="Book Antiqua" w:cs="Browallia New"/>
          <w:sz w:val="24"/>
          <w:szCs w:val="24"/>
        </w:rPr>
        <w:t>ComPro</w:t>
      </w:r>
      <w:proofErr w:type="spellEnd"/>
      <w:r w:rsidRPr="005F47DA">
        <w:rPr>
          <w:rFonts w:ascii="Book Antiqua" w:hAnsi="Book Antiqua" w:cs="Browallia New"/>
          <w:sz w:val="24"/>
          <w:szCs w:val="24"/>
        </w:rPr>
        <w:t xml:space="preserve"> se propose de consacrer l’évènement parallèle au thème suivant :</w:t>
      </w:r>
    </w:p>
    <w:p w14:paraId="6FA5179D" w14:textId="77777777" w:rsidR="00003824" w:rsidRPr="005F47DA" w:rsidRDefault="00003824" w:rsidP="00B11E2D">
      <w:pPr>
        <w:jc w:val="both"/>
        <w:rPr>
          <w:rFonts w:ascii="Book Antiqua" w:hAnsi="Book Antiqua" w:cs="Browallia New"/>
          <w:sz w:val="28"/>
          <w:szCs w:val="28"/>
        </w:rPr>
      </w:pPr>
      <w:r w:rsidRPr="005F47DA">
        <w:rPr>
          <w:rFonts w:ascii="Book Antiqua" w:hAnsi="Book Antiqua" w:cs="Browallia New"/>
          <w:sz w:val="28"/>
          <w:szCs w:val="28"/>
        </w:rPr>
        <w:t>«</w:t>
      </w:r>
      <w:r w:rsidRPr="005F47DA">
        <w:rPr>
          <w:rFonts w:ascii="Book Antiqua" w:hAnsi="Book Antiqua" w:cs="Browallia New"/>
          <w:b/>
          <w:bCs/>
          <w:sz w:val="28"/>
          <w:szCs w:val="28"/>
        </w:rPr>
        <w:t>L’Initiative pour la Transparence des Pêches (</w:t>
      </w:r>
      <w:proofErr w:type="spellStart"/>
      <w:r w:rsidRPr="005F47DA">
        <w:rPr>
          <w:rFonts w:ascii="Book Antiqua" w:hAnsi="Book Antiqua" w:cs="Browallia New"/>
          <w:b/>
          <w:bCs/>
          <w:sz w:val="28"/>
          <w:szCs w:val="28"/>
        </w:rPr>
        <w:t>FiTI</w:t>
      </w:r>
      <w:proofErr w:type="spellEnd"/>
      <w:r w:rsidRPr="005F47DA">
        <w:rPr>
          <w:rFonts w:ascii="Book Antiqua" w:hAnsi="Book Antiqua" w:cs="Browallia New"/>
          <w:b/>
          <w:bCs/>
          <w:sz w:val="28"/>
          <w:szCs w:val="28"/>
        </w:rPr>
        <w:t>) </w:t>
      </w:r>
      <w:r w:rsidRPr="005F47DA">
        <w:rPr>
          <w:rFonts w:ascii="Book Antiqua" w:hAnsi="Book Antiqua" w:cs="Browallia New"/>
          <w:sz w:val="28"/>
          <w:szCs w:val="28"/>
        </w:rPr>
        <w:t>»</w:t>
      </w:r>
    </w:p>
    <w:p w14:paraId="2B87CC6F" w14:textId="77777777" w:rsidR="00D95E34" w:rsidRPr="005F47DA" w:rsidRDefault="00D95E34" w:rsidP="00B11E2D">
      <w:pPr>
        <w:jc w:val="both"/>
        <w:rPr>
          <w:rFonts w:ascii="Book Antiqua" w:hAnsi="Book Antiqua" w:cs="Browallia New"/>
          <w:b/>
          <w:bCs/>
          <w:sz w:val="28"/>
          <w:szCs w:val="28"/>
        </w:rPr>
      </w:pPr>
    </w:p>
    <w:p w14:paraId="13BA9578" w14:textId="77777777" w:rsidR="00003824" w:rsidRPr="005F47DA" w:rsidRDefault="00003824" w:rsidP="00B11E2D">
      <w:pPr>
        <w:jc w:val="both"/>
        <w:rPr>
          <w:rFonts w:ascii="Book Antiqua" w:hAnsi="Book Antiqua" w:cs="Browallia New"/>
          <w:b/>
          <w:bCs/>
          <w:sz w:val="28"/>
          <w:szCs w:val="28"/>
        </w:rPr>
      </w:pPr>
    </w:p>
    <w:p w14:paraId="7804D995" w14:textId="77777777" w:rsidR="00003824" w:rsidRPr="005F47DA" w:rsidRDefault="00003824" w:rsidP="00003824">
      <w:pPr>
        <w:pStyle w:val="Paragraphedeliste"/>
        <w:numPr>
          <w:ilvl w:val="0"/>
          <w:numId w:val="10"/>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Justification</w:t>
      </w:r>
    </w:p>
    <w:p w14:paraId="6D1C23C9" w14:textId="77777777" w:rsidR="00003824" w:rsidRPr="005F47DA" w:rsidRDefault="00003824" w:rsidP="00B11E2D">
      <w:pPr>
        <w:jc w:val="both"/>
        <w:rPr>
          <w:rFonts w:ascii="Book Antiqua" w:hAnsi="Book Antiqua" w:cs="Browallia New"/>
          <w:sz w:val="24"/>
          <w:szCs w:val="24"/>
        </w:rPr>
      </w:pPr>
      <w:r w:rsidRPr="005F47DA">
        <w:rPr>
          <w:rFonts w:ascii="Book Antiqua" w:hAnsi="Book Antiqua" w:cs="Browallia New"/>
          <w:sz w:val="24"/>
          <w:szCs w:val="24"/>
        </w:rPr>
        <w:t xml:space="preserve">Le Secteur de la Pêche prend une importance grandissante dans les économies mondiales, de par son apport à la croissance et aux équilibres macro-économiques, son impact socio-économique et sa contribution à la sécurité alimentaire. Selon la FAO, la production mondiale des </w:t>
      </w:r>
      <w:proofErr w:type="spellStart"/>
      <w:r w:rsidRPr="005F47DA">
        <w:rPr>
          <w:rFonts w:ascii="Book Antiqua" w:hAnsi="Book Antiqua" w:cs="Browallia New"/>
          <w:sz w:val="24"/>
          <w:szCs w:val="24"/>
        </w:rPr>
        <w:t>pe</w:t>
      </w:r>
      <w:r w:rsidRPr="005F47DA">
        <w:rPr>
          <w:rFonts w:ascii="Times New Roman" w:hAnsi="Times New Roman" w:cs="Times New Roman"/>
          <w:sz w:val="24"/>
          <w:szCs w:val="24"/>
        </w:rPr>
        <w:t>̂</w:t>
      </w:r>
      <w:r w:rsidRPr="005F47DA">
        <w:rPr>
          <w:rFonts w:ascii="Book Antiqua" w:hAnsi="Book Antiqua" w:cs="Browallia New"/>
          <w:sz w:val="24"/>
          <w:szCs w:val="24"/>
        </w:rPr>
        <w:t>ches</w:t>
      </w:r>
      <w:proofErr w:type="spellEnd"/>
      <w:r w:rsidRPr="005F47DA">
        <w:rPr>
          <w:rFonts w:ascii="Book Antiqua" w:hAnsi="Book Antiqua" w:cs="Browallia New"/>
          <w:sz w:val="24"/>
          <w:szCs w:val="24"/>
        </w:rPr>
        <w:t xml:space="preserve"> de capture a atteint environ 93,4 millions de tonnes en 2016, pour une valeur marchande initiale avoisinant les 95 milliards de dollars US. Par ailleurs, le nombre de personnes employées directement dans les activités de pêche, aquaculture comprise, est estimé à 56,6 millions, dont 94% en Asie et en Afrique. Cette dernière donnée illu</w:t>
      </w:r>
      <w:r w:rsidR="00F2588C" w:rsidRPr="005F47DA">
        <w:rPr>
          <w:rFonts w:ascii="Book Antiqua" w:hAnsi="Book Antiqua" w:cs="Browallia New"/>
          <w:sz w:val="24"/>
          <w:szCs w:val="24"/>
        </w:rPr>
        <w:t>stre le rôle vital</w:t>
      </w:r>
      <w:r w:rsidRPr="005F47DA">
        <w:rPr>
          <w:rFonts w:ascii="Book Antiqua" w:hAnsi="Book Antiqua" w:cs="Browallia New"/>
          <w:sz w:val="24"/>
          <w:szCs w:val="24"/>
        </w:rPr>
        <w:t xml:space="preserve"> que ce secteur joue dans les économies des Pays en Développement. En effet, le commerce des produits de la pêche représente une source substantielle de devises pour bon nombre de ces Pays, en plus du </w:t>
      </w:r>
      <w:proofErr w:type="spellStart"/>
      <w:r w:rsidRPr="005F47DA">
        <w:rPr>
          <w:rFonts w:ascii="Book Antiqua" w:hAnsi="Book Antiqua" w:cs="Browallia New"/>
          <w:sz w:val="24"/>
          <w:szCs w:val="24"/>
        </w:rPr>
        <w:t>ro</w:t>
      </w:r>
      <w:r w:rsidRPr="005F47DA">
        <w:rPr>
          <w:rFonts w:ascii="Times New Roman" w:hAnsi="Times New Roman" w:cs="Times New Roman"/>
          <w:sz w:val="24"/>
          <w:szCs w:val="24"/>
        </w:rPr>
        <w:t>̂</w:t>
      </w:r>
      <w:r w:rsidRPr="005F47DA">
        <w:rPr>
          <w:rFonts w:ascii="Book Antiqua" w:hAnsi="Book Antiqua" w:cs="Browallia New"/>
          <w:sz w:val="24"/>
          <w:szCs w:val="24"/>
        </w:rPr>
        <w:t>le</w:t>
      </w:r>
      <w:proofErr w:type="spellEnd"/>
      <w:r w:rsidRPr="005F47DA">
        <w:rPr>
          <w:rFonts w:ascii="Book Antiqua" w:hAnsi="Book Antiqua" w:cs="Browallia New"/>
          <w:sz w:val="24"/>
          <w:szCs w:val="24"/>
        </w:rPr>
        <w:t xml:space="preserve"> important qu’il joue sur les plans de la </w:t>
      </w:r>
      <w:proofErr w:type="spellStart"/>
      <w:r w:rsidRPr="005F47DA">
        <w:rPr>
          <w:rFonts w:ascii="Book Antiqua" w:hAnsi="Book Antiqua" w:cs="Browallia New"/>
          <w:sz w:val="24"/>
          <w:szCs w:val="24"/>
        </w:rPr>
        <w:t>génération</w:t>
      </w:r>
      <w:proofErr w:type="spellEnd"/>
      <w:r w:rsidRPr="005F47DA">
        <w:rPr>
          <w:rFonts w:ascii="Book Antiqua" w:hAnsi="Book Antiqua" w:cs="Browallia New"/>
          <w:sz w:val="24"/>
          <w:szCs w:val="24"/>
        </w:rPr>
        <w:t xml:space="preserve"> de revenus, de l’emploi, de la </w:t>
      </w:r>
      <w:proofErr w:type="spellStart"/>
      <w:r w:rsidRPr="005F47DA">
        <w:rPr>
          <w:rFonts w:ascii="Book Antiqua" w:hAnsi="Book Antiqua" w:cs="Browallia New"/>
          <w:sz w:val="24"/>
          <w:szCs w:val="24"/>
        </w:rPr>
        <w:t>sécurite</w:t>
      </w:r>
      <w:proofErr w:type="spellEnd"/>
      <w:r w:rsidRPr="005F47DA">
        <w:rPr>
          <w:rFonts w:ascii="Book Antiqua" w:hAnsi="Book Antiqua" w:cs="Browallia New"/>
          <w:sz w:val="24"/>
          <w:szCs w:val="24"/>
        </w:rPr>
        <w:t xml:space="preserve">́ alimentaire et de la nutrition. En 2014, les exportations de produits de la </w:t>
      </w:r>
      <w:proofErr w:type="spellStart"/>
      <w:r w:rsidRPr="005F47DA">
        <w:rPr>
          <w:rFonts w:ascii="Book Antiqua" w:hAnsi="Book Antiqua" w:cs="Browallia New"/>
          <w:sz w:val="24"/>
          <w:szCs w:val="24"/>
        </w:rPr>
        <w:t>pe</w:t>
      </w:r>
      <w:r w:rsidRPr="005F47DA">
        <w:rPr>
          <w:rFonts w:ascii="Times New Roman" w:hAnsi="Times New Roman" w:cs="Times New Roman"/>
          <w:sz w:val="24"/>
          <w:szCs w:val="24"/>
        </w:rPr>
        <w:t>̂</w:t>
      </w:r>
      <w:r w:rsidRPr="005F47DA">
        <w:rPr>
          <w:rFonts w:ascii="Book Antiqua" w:hAnsi="Book Antiqua" w:cs="Browallia New"/>
          <w:sz w:val="24"/>
          <w:szCs w:val="24"/>
        </w:rPr>
        <w:t>che</w:t>
      </w:r>
      <w:proofErr w:type="spellEnd"/>
      <w:r w:rsidRPr="005F47DA">
        <w:rPr>
          <w:rFonts w:ascii="Book Antiqua" w:hAnsi="Book Antiqua" w:cs="Browallia New"/>
          <w:sz w:val="24"/>
          <w:szCs w:val="24"/>
        </w:rPr>
        <w:t xml:space="preserve"> en provenance des pays en </w:t>
      </w:r>
      <w:proofErr w:type="spellStart"/>
      <w:r w:rsidRPr="005F47DA">
        <w:rPr>
          <w:rFonts w:ascii="Book Antiqua" w:hAnsi="Book Antiqua" w:cs="Browallia New"/>
          <w:sz w:val="24"/>
          <w:szCs w:val="24"/>
        </w:rPr>
        <w:t>développement</w:t>
      </w:r>
      <w:proofErr w:type="spellEnd"/>
      <w:r w:rsidRPr="005F47DA">
        <w:rPr>
          <w:rFonts w:ascii="Book Antiqua" w:hAnsi="Book Antiqua" w:cs="Browallia New"/>
          <w:sz w:val="24"/>
          <w:szCs w:val="24"/>
        </w:rPr>
        <w:t xml:space="preserve"> ont </w:t>
      </w:r>
      <w:proofErr w:type="spellStart"/>
      <w:r w:rsidRPr="005F47DA">
        <w:rPr>
          <w:rFonts w:ascii="Book Antiqua" w:hAnsi="Book Antiqua" w:cs="Browallia New"/>
          <w:sz w:val="24"/>
          <w:szCs w:val="24"/>
        </w:rPr>
        <w:t>éte</w:t>
      </w:r>
      <w:proofErr w:type="spellEnd"/>
      <w:r w:rsidRPr="005F47DA">
        <w:rPr>
          <w:rFonts w:ascii="Book Antiqua" w:hAnsi="Book Antiqua" w:cs="Browallia New"/>
          <w:sz w:val="24"/>
          <w:szCs w:val="24"/>
        </w:rPr>
        <w:t xml:space="preserve">́ </w:t>
      </w:r>
      <w:r w:rsidR="00181D54" w:rsidRPr="005F47DA">
        <w:rPr>
          <w:rFonts w:ascii="Book Antiqua" w:hAnsi="Book Antiqua" w:cs="Browallia New"/>
          <w:sz w:val="24"/>
          <w:szCs w:val="24"/>
        </w:rPr>
        <w:t>estimées</w:t>
      </w:r>
      <w:r w:rsidRPr="005F47DA">
        <w:rPr>
          <w:rFonts w:ascii="Book Antiqua" w:hAnsi="Book Antiqua" w:cs="Browallia New"/>
          <w:sz w:val="24"/>
          <w:szCs w:val="24"/>
        </w:rPr>
        <w:t xml:space="preserve"> à 80 milliards d’USD et les revenus nets à l’exportation (exportations moins importations) de ces pays, pour ces </w:t>
      </w:r>
      <w:proofErr w:type="spellStart"/>
      <w:r w:rsidRPr="005F47DA">
        <w:rPr>
          <w:rFonts w:ascii="Book Antiqua" w:hAnsi="Book Antiqua" w:cs="Browallia New"/>
          <w:sz w:val="24"/>
          <w:szCs w:val="24"/>
        </w:rPr>
        <w:t>me</w:t>
      </w:r>
      <w:r w:rsidRPr="005F47DA">
        <w:rPr>
          <w:rFonts w:ascii="Times New Roman" w:hAnsi="Times New Roman" w:cs="Times New Roman"/>
          <w:sz w:val="24"/>
          <w:szCs w:val="24"/>
        </w:rPr>
        <w:t>̂</w:t>
      </w:r>
      <w:r w:rsidRPr="005F47DA">
        <w:rPr>
          <w:rFonts w:ascii="Book Antiqua" w:hAnsi="Book Antiqua" w:cs="Browallia New"/>
          <w:sz w:val="24"/>
          <w:szCs w:val="24"/>
        </w:rPr>
        <w:t>mes</w:t>
      </w:r>
      <w:proofErr w:type="spellEnd"/>
      <w:r w:rsidRPr="005F47DA">
        <w:rPr>
          <w:rFonts w:ascii="Book Antiqua" w:hAnsi="Book Antiqua" w:cs="Browallia New"/>
          <w:sz w:val="24"/>
          <w:szCs w:val="24"/>
        </w:rPr>
        <w:t xml:space="preserve"> produits, ont atteint 42 milliards d’USD, soit un montant plus </w:t>
      </w:r>
      <w:proofErr w:type="spellStart"/>
      <w:r w:rsidRPr="005F47DA">
        <w:rPr>
          <w:rFonts w:ascii="Book Antiqua" w:hAnsi="Book Antiqua" w:cs="Browallia New"/>
          <w:sz w:val="24"/>
          <w:szCs w:val="24"/>
        </w:rPr>
        <w:t>éleve</w:t>
      </w:r>
      <w:proofErr w:type="spellEnd"/>
      <w:r w:rsidRPr="005F47DA">
        <w:rPr>
          <w:rFonts w:ascii="Book Antiqua" w:hAnsi="Book Antiqua" w:cs="Browallia New"/>
          <w:sz w:val="24"/>
          <w:szCs w:val="24"/>
        </w:rPr>
        <w:t xml:space="preserve">́ que les revenus </w:t>
      </w:r>
      <w:proofErr w:type="spellStart"/>
      <w:r w:rsidRPr="005F47DA">
        <w:rPr>
          <w:rFonts w:ascii="Book Antiqua" w:hAnsi="Book Antiqua" w:cs="Browallia New"/>
          <w:sz w:val="24"/>
          <w:szCs w:val="24"/>
        </w:rPr>
        <w:t>combinés</w:t>
      </w:r>
      <w:proofErr w:type="spellEnd"/>
      <w:r w:rsidRPr="005F47DA">
        <w:rPr>
          <w:rFonts w:ascii="Book Antiqua" w:hAnsi="Book Antiqua" w:cs="Browallia New"/>
          <w:sz w:val="24"/>
          <w:szCs w:val="24"/>
        </w:rPr>
        <w:t xml:space="preserve"> d</w:t>
      </w:r>
      <w:r w:rsidRPr="005F47DA">
        <w:rPr>
          <w:rFonts w:ascii="Book Antiqua" w:hAnsi="Book Antiqua" w:cs="Book Antiqua"/>
          <w:sz w:val="24"/>
          <w:szCs w:val="24"/>
        </w:rPr>
        <w:t>’</w:t>
      </w:r>
      <w:r w:rsidRPr="005F47DA">
        <w:rPr>
          <w:rFonts w:ascii="Book Antiqua" w:hAnsi="Book Antiqua" w:cs="Browallia New"/>
          <w:sz w:val="24"/>
          <w:szCs w:val="24"/>
        </w:rPr>
        <w:t>autres grands produits agricoles (comme la viande, le tabac, le riz et le sucre) (</w:t>
      </w:r>
      <w:r w:rsidRPr="005F47DA">
        <w:rPr>
          <w:rFonts w:ascii="Book Antiqua" w:hAnsi="Book Antiqua" w:cs="Browallia New"/>
          <w:b/>
          <w:bCs/>
          <w:sz w:val="24"/>
          <w:szCs w:val="24"/>
        </w:rPr>
        <w:t>source FAO</w:t>
      </w:r>
      <w:r w:rsidRPr="005F47DA">
        <w:rPr>
          <w:rFonts w:ascii="Book Antiqua" w:hAnsi="Book Antiqua" w:cs="Browallia New"/>
          <w:sz w:val="24"/>
          <w:szCs w:val="24"/>
        </w:rPr>
        <w:t xml:space="preserve">). </w:t>
      </w:r>
    </w:p>
    <w:p w14:paraId="6B95BD32" w14:textId="77777777" w:rsidR="00003824" w:rsidRPr="005F47DA" w:rsidRDefault="00003824" w:rsidP="00B11E2D">
      <w:pPr>
        <w:jc w:val="both"/>
        <w:rPr>
          <w:rFonts w:ascii="Book Antiqua" w:hAnsi="Book Antiqua" w:cs="Browallia New"/>
          <w:sz w:val="24"/>
          <w:szCs w:val="24"/>
        </w:rPr>
      </w:pPr>
      <w:r w:rsidRPr="005F47DA">
        <w:rPr>
          <w:rFonts w:ascii="Book Antiqua" w:hAnsi="Book Antiqua" w:cs="Browallia New"/>
          <w:sz w:val="24"/>
          <w:szCs w:val="24"/>
        </w:rPr>
        <w:t xml:space="preserve">Pour toutes ces raisons, la bonne gouvernance des pêches est, depuis quelques décennies, au centre des préoccupations mondiales. « En effet, la nécessité pour les gouvernements de partager des informations relatives aux pêches était déjà décrite dans la </w:t>
      </w:r>
      <w:r w:rsidRPr="005F47DA">
        <w:rPr>
          <w:rFonts w:ascii="Book Antiqua" w:hAnsi="Book Antiqua" w:cs="Browallia New"/>
          <w:b/>
          <w:bCs/>
          <w:sz w:val="24"/>
          <w:szCs w:val="24"/>
        </w:rPr>
        <w:t>Convention des Nations Unies sur le droit de la mer</w:t>
      </w:r>
      <w:r w:rsidRPr="005F47DA">
        <w:rPr>
          <w:rFonts w:ascii="Book Antiqua" w:hAnsi="Book Antiqua" w:cs="Browallia New"/>
          <w:sz w:val="24"/>
          <w:szCs w:val="24"/>
        </w:rPr>
        <w:t xml:space="preserve"> de 1982 et le </w:t>
      </w:r>
      <w:r w:rsidRPr="005F47DA">
        <w:rPr>
          <w:rFonts w:ascii="Book Antiqua" w:hAnsi="Book Antiqua" w:cs="Browallia New"/>
          <w:b/>
          <w:bCs/>
          <w:sz w:val="24"/>
          <w:szCs w:val="24"/>
        </w:rPr>
        <w:t xml:space="preserve">Code de Conduite </w:t>
      </w:r>
      <w:r w:rsidRPr="005F47DA">
        <w:rPr>
          <w:rFonts w:ascii="Book Antiqua" w:hAnsi="Book Antiqua" w:cs="Browallia New"/>
          <w:sz w:val="24"/>
          <w:szCs w:val="24"/>
        </w:rPr>
        <w:t>ultérieur de la FAO</w:t>
      </w:r>
      <w:r w:rsidRPr="005F47DA">
        <w:rPr>
          <w:rFonts w:ascii="Book Antiqua" w:hAnsi="Book Antiqua" w:cs="Browallia New"/>
          <w:b/>
          <w:bCs/>
          <w:sz w:val="24"/>
          <w:szCs w:val="24"/>
        </w:rPr>
        <w:t xml:space="preserve"> pour une pêche responsable</w:t>
      </w:r>
      <w:r w:rsidRPr="005F47DA">
        <w:rPr>
          <w:rFonts w:ascii="Book Antiqua" w:hAnsi="Book Antiqua" w:cs="Browallia New"/>
          <w:sz w:val="24"/>
          <w:szCs w:val="24"/>
        </w:rPr>
        <w:t xml:space="preserve">. Par la suite, l’importance de la collecte et du partage d’informations avec toutes les parties prenantes a été un message relayé à travers d’autres documents phares sur les réformes des pêches, tels que les </w:t>
      </w:r>
      <w:r w:rsidRPr="005F47DA">
        <w:rPr>
          <w:rFonts w:ascii="Book Antiqua" w:hAnsi="Book Antiqua" w:cs="Browallia New"/>
          <w:b/>
          <w:bCs/>
          <w:sz w:val="24"/>
          <w:szCs w:val="24"/>
        </w:rPr>
        <w:t>Directives volontaires pour une gouvernance responsable des régimes fonciers applicables aux terres, aux pêches et aux forêts de la FAO</w:t>
      </w:r>
      <w:r w:rsidRPr="005F47DA">
        <w:rPr>
          <w:rFonts w:ascii="Book Antiqua" w:hAnsi="Book Antiqua" w:cs="Browallia New"/>
          <w:sz w:val="24"/>
          <w:szCs w:val="24"/>
        </w:rPr>
        <w:t xml:space="preserve"> (2012) et les </w:t>
      </w:r>
      <w:r w:rsidRPr="005F47DA">
        <w:rPr>
          <w:rFonts w:ascii="Book Antiqua" w:hAnsi="Book Antiqua" w:cs="Browallia New"/>
          <w:b/>
          <w:bCs/>
          <w:sz w:val="24"/>
          <w:szCs w:val="24"/>
        </w:rPr>
        <w:t>Directives volontaires visant à assurer la durabilité de la pêche artisanale dans le contexte de la sécurité alimentaire et de l’éradication de la pauvreté</w:t>
      </w:r>
      <w:r w:rsidRPr="005F47DA">
        <w:rPr>
          <w:rFonts w:ascii="Book Antiqua" w:hAnsi="Book Antiqua" w:cs="Browallia New"/>
          <w:sz w:val="24"/>
          <w:szCs w:val="24"/>
        </w:rPr>
        <w:t xml:space="preserve"> (2015) ».</w:t>
      </w:r>
    </w:p>
    <w:p w14:paraId="6A8805A5" w14:textId="77777777" w:rsidR="00003824" w:rsidRPr="005F47DA" w:rsidRDefault="00003824" w:rsidP="00B96159">
      <w:pPr>
        <w:jc w:val="both"/>
        <w:rPr>
          <w:rFonts w:ascii="Book Antiqua" w:hAnsi="Book Antiqua" w:cs="Browallia New"/>
          <w:sz w:val="24"/>
          <w:szCs w:val="24"/>
        </w:rPr>
      </w:pPr>
      <w:r w:rsidRPr="005F47DA">
        <w:rPr>
          <w:rFonts w:ascii="Book Antiqua" w:hAnsi="Book Antiqua" w:cs="Browallia New"/>
          <w:sz w:val="24"/>
          <w:szCs w:val="24"/>
        </w:rPr>
        <w:lastRenderedPageBreak/>
        <w:t xml:space="preserve">Le monde avait, donc, besoin d’un mécanisme qui satisfasse ce besoin de </w:t>
      </w:r>
      <w:r w:rsidRPr="005F47DA">
        <w:rPr>
          <w:rFonts w:ascii="Book Antiqua" w:hAnsi="Book Antiqua" w:cs="Browallia New"/>
          <w:b/>
          <w:bCs/>
          <w:sz w:val="24"/>
          <w:szCs w:val="24"/>
        </w:rPr>
        <w:t>transparence</w:t>
      </w:r>
      <w:r w:rsidRPr="005F47DA">
        <w:rPr>
          <w:rFonts w:ascii="Book Antiqua" w:hAnsi="Book Antiqua" w:cs="Browallia New"/>
          <w:sz w:val="24"/>
          <w:szCs w:val="24"/>
        </w:rPr>
        <w:t xml:space="preserve"> et de </w:t>
      </w:r>
      <w:r w:rsidRPr="005F47DA">
        <w:rPr>
          <w:rFonts w:ascii="Book Antiqua" w:hAnsi="Book Antiqua" w:cs="Browallia New"/>
          <w:b/>
          <w:bCs/>
          <w:sz w:val="24"/>
          <w:szCs w:val="24"/>
        </w:rPr>
        <w:t>participation</w:t>
      </w:r>
      <w:r w:rsidRPr="005F47DA">
        <w:rPr>
          <w:rFonts w:ascii="Book Antiqua" w:hAnsi="Book Antiqua" w:cs="Browallia New"/>
          <w:sz w:val="24"/>
          <w:szCs w:val="24"/>
        </w:rPr>
        <w:t xml:space="preserve"> dans le secteur de la pêche, à l’image de l’Initiative de Transparence dans les Industries Extractives (</w:t>
      </w:r>
      <w:r w:rsidRPr="005F47DA">
        <w:rPr>
          <w:rFonts w:ascii="Book Antiqua" w:hAnsi="Book Antiqua" w:cs="Browallia New"/>
          <w:b/>
          <w:bCs/>
          <w:sz w:val="24"/>
          <w:szCs w:val="24"/>
        </w:rPr>
        <w:t>ITIE</w:t>
      </w:r>
      <w:r w:rsidRPr="005F47DA">
        <w:rPr>
          <w:rFonts w:ascii="Book Antiqua" w:hAnsi="Book Antiqua" w:cs="Browallia New"/>
          <w:sz w:val="24"/>
          <w:szCs w:val="24"/>
        </w:rPr>
        <w:t xml:space="preserve">), mais qui tienne compte – </w:t>
      </w:r>
      <w:r w:rsidR="00B96159" w:rsidRPr="005F47DA">
        <w:rPr>
          <w:rFonts w:ascii="Book Antiqua" w:hAnsi="Book Antiqua" w:cs="Browallia New"/>
          <w:sz w:val="24"/>
          <w:szCs w:val="24"/>
        </w:rPr>
        <w:t>également</w:t>
      </w:r>
      <w:r w:rsidRPr="005F47DA">
        <w:rPr>
          <w:rFonts w:ascii="Book Antiqua" w:hAnsi="Book Antiqua" w:cs="Browallia New"/>
          <w:sz w:val="24"/>
          <w:szCs w:val="24"/>
        </w:rPr>
        <w:t xml:space="preserve"> - de la spécificité de ce secteur dont l’exploitation ne peut s’inscrire que dans une logique de </w:t>
      </w:r>
      <w:r w:rsidRPr="005F47DA">
        <w:rPr>
          <w:rFonts w:ascii="Book Antiqua" w:hAnsi="Book Antiqua" w:cs="Browallia New"/>
          <w:b/>
          <w:bCs/>
          <w:sz w:val="24"/>
          <w:szCs w:val="24"/>
        </w:rPr>
        <w:t>durabilité</w:t>
      </w:r>
      <w:r w:rsidRPr="005F47DA">
        <w:rPr>
          <w:rFonts w:ascii="Book Antiqua" w:hAnsi="Book Antiqua" w:cs="Browallia New"/>
          <w:sz w:val="24"/>
          <w:szCs w:val="24"/>
        </w:rPr>
        <w:t>.</w:t>
      </w:r>
    </w:p>
    <w:p w14:paraId="7F4D8D17" w14:textId="77777777" w:rsidR="00181D54" w:rsidRPr="005F47DA" w:rsidRDefault="00181D54" w:rsidP="00B96159">
      <w:pPr>
        <w:jc w:val="both"/>
        <w:rPr>
          <w:rFonts w:ascii="Book Antiqua" w:hAnsi="Book Antiqua" w:cs="Browallia New"/>
          <w:sz w:val="24"/>
          <w:szCs w:val="24"/>
        </w:rPr>
      </w:pPr>
    </w:p>
    <w:p w14:paraId="5D2A98C0" w14:textId="77777777" w:rsidR="00003824" w:rsidRPr="005F47DA" w:rsidRDefault="00003824" w:rsidP="00B96159">
      <w:pPr>
        <w:jc w:val="both"/>
        <w:rPr>
          <w:rFonts w:ascii="Book Antiqua" w:hAnsi="Book Antiqua" w:cs="Browallia New"/>
          <w:sz w:val="24"/>
          <w:szCs w:val="24"/>
        </w:rPr>
      </w:pPr>
      <w:r w:rsidRPr="005F47DA">
        <w:rPr>
          <w:rFonts w:ascii="Book Antiqua" w:hAnsi="Book Antiqua" w:cs="Browallia New"/>
          <w:sz w:val="24"/>
          <w:szCs w:val="24"/>
        </w:rPr>
        <w:t xml:space="preserve">Ce mécanisme, la Mauritanie l’a offert au monde, avec le lancement, </w:t>
      </w:r>
      <w:r w:rsidRPr="005F47DA">
        <w:rPr>
          <w:rFonts w:ascii="Book Antiqua" w:hAnsi="Book Antiqua" w:cs="Browallia New"/>
          <w:b/>
          <w:bCs/>
          <w:sz w:val="24"/>
          <w:szCs w:val="24"/>
        </w:rPr>
        <w:t xml:space="preserve">par Son Excellence Monsieur Mohamed </w:t>
      </w:r>
      <w:proofErr w:type="spellStart"/>
      <w:r w:rsidRPr="005F47DA">
        <w:rPr>
          <w:rFonts w:ascii="Book Antiqua" w:hAnsi="Book Antiqua" w:cs="Browallia New"/>
          <w:b/>
          <w:bCs/>
          <w:sz w:val="24"/>
          <w:szCs w:val="24"/>
        </w:rPr>
        <w:t>Ould</w:t>
      </w:r>
      <w:proofErr w:type="spellEnd"/>
      <w:r w:rsidRPr="005F47DA">
        <w:rPr>
          <w:rFonts w:ascii="Book Antiqua" w:hAnsi="Book Antiqua" w:cs="Browallia New"/>
          <w:b/>
          <w:bCs/>
          <w:sz w:val="24"/>
          <w:szCs w:val="24"/>
        </w:rPr>
        <w:t xml:space="preserve"> Abdelaziz, Président de la </w:t>
      </w:r>
      <w:proofErr w:type="spellStart"/>
      <w:r w:rsidRPr="005F47DA">
        <w:rPr>
          <w:rFonts w:ascii="Book Antiqua" w:hAnsi="Book Antiqua" w:cs="Browallia New"/>
          <w:b/>
          <w:bCs/>
          <w:sz w:val="24"/>
          <w:szCs w:val="24"/>
        </w:rPr>
        <w:t>la</w:t>
      </w:r>
      <w:proofErr w:type="spellEnd"/>
      <w:r w:rsidRPr="005F47DA">
        <w:rPr>
          <w:rFonts w:ascii="Book Antiqua" w:hAnsi="Book Antiqua" w:cs="Browallia New"/>
          <w:b/>
          <w:bCs/>
          <w:sz w:val="24"/>
          <w:szCs w:val="24"/>
        </w:rPr>
        <w:t xml:space="preserve"> République</w:t>
      </w:r>
      <w:r w:rsidRPr="005F47DA">
        <w:rPr>
          <w:rFonts w:ascii="Book Antiqua" w:hAnsi="Book Antiqua" w:cs="Browallia New"/>
          <w:sz w:val="24"/>
          <w:szCs w:val="24"/>
        </w:rPr>
        <w:t>, en janvier 2015, à Nouakchott, de l’Initiative pour la Transparence des Pêches (</w:t>
      </w:r>
      <w:proofErr w:type="spellStart"/>
      <w:r w:rsidRPr="005F47DA">
        <w:rPr>
          <w:rFonts w:ascii="Book Antiqua" w:hAnsi="Book Antiqua" w:cs="Browallia New"/>
          <w:b/>
          <w:bCs/>
          <w:sz w:val="24"/>
          <w:szCs w:val="24"/>
        </w:rPr>
        <w:t>Fisheries</w:t>
      </w:r>
      <w:proofErr w:type="spellEnd"/>
      <w:r w:rsidRPr="005F47DA">
        <w:rPr>
          <w:rFonts w:ascii="Book Antiqua" w:hAnsi="Book Antiqua" w:cs="Browallia New"/>
          <w:b/>
          <w:bCs/>
          <w:sz w:val="24"/>
          <w:szCs w:val="24"/>
        </w:rPr>
        <w:t xml:space="preserve"> </w:t>
      </w:r>
      <w:proofErr w:type="spellStart"/>
      <w:r w:rsidRPr="005F47DA">
        <w:rPr>
          <w:rFonts w:ascii="Book Antiqua" w:hAnsi="Book Antiqua" w:cs="Browallia New"/>
          <w:b/>
          <w:bCs/>
          <w:sz w:val="24"/>
          <w:szCs w:val="24"/>
        </w:rPr>
        <w:t>Transparency</w:t>
      </w:r>
      <w:proofErr w:type="spellEnd"/>
      <w:r w:rsidRPr="005F47DA">
        <w:rPr>
          <w:rFonts w:ascii="Book Antiqua" w:hAnsi="Book Antiqua" w:cs="Browallia New"/>
          <w:b/>
          <w:bCs/>
          <w:sz w:val="24"/>
          <w:szCs w:val="24"/>
        </w:rPr>
        <w:t xml:space="preserve"> Initiative = </w:t>
      </w:r>
      <w:proofErr w:type="spellStart"/>
      <w:r w:rsidRPr="005F47DA">
        <w:rPr>
          <w:rFonts w:ascii="Book Antiqua" w:hAnsi="Book Antiqua" w:cs="Browallia New"/>
          <w:b/>
          <w:bCs/>
          <w:sz w:val="24"/>
          <w:szCs w:val="24"/>
        </w:rPr>
        <w:t>FiTI</w:t>
      </w:r>
      <w:proofErr w:type="spellEnd"/>
      <w:r w:rsidRPr="005F47DA">
        <w:rPr>
          <w:rFonts w:ascii="Book Antiqua" w:hAnsi="Book Antiqua" w:cs="Browallia New"/>
          <w:sz w:val="24"/>
          <w:szCs w:val="24"/>
        </w:rPr>
        <w:t xml:space="preserve">). </w:t>
      </w:r>
      <w:r w:rsidR="00B96159" w:rsidRPr="005F47DA">
        <w:rPr>
          <w:rFonts w:ascii="Book Antiqua" w:hAnsi="Book Antiqua" w:cs="Browallia New"/>
          <w:sz w:val="24"/>
          <w:szCs w:val="24"/>
        </w:rPr>
        <w:t>La Mauritanie</w:t>
      </w:r>
      <w:r w:rsidRPr="005F47DA">
        <w:rPr>
          <w:rFonts w:ascii="Book Antiqua" w:hAnsi="Book Antiqua" w:cs="Browallia New"/>
          <w:sz w:val="24"/>
          <w:szCs w:val="24"/>
        </w:rPr>
        <w:t xml:space="preserve"> a assuré le financement de toute la phase conceptuelle de cette Initiative couronnée par la Conférence de BALI (Indonésie), tenue fin Avril 2017 et qui a vu l’adoption définitive des Standards </w:t>
      </w:r>
      <w:proofErr w:type="spellStart"/>
      <w:r w:rsidRPr="005F47DA">
        <w:rPr>
          <w:rFonts w:ascii="Book Antiqua" w:hAnsi="Book Antiqua" w:cs="Browallia New"/>
          <w:sz w:val="24"/>
          <w:szCs w:val="24"/>
        </w:rPr>
        <w:t>FiTI</w:t>
      </w:r>
      <w:proofErr w:type="spellEnd"/>
      <w:r w:rsidRPr="005F47DA">
        <w:rPr>
          <w:rFonts w:ascii="Book Antiqua" w:hAnsi="Book Antiqua" w:cs="Browallia New"/>
          <w:sz w:val="24"/>
          <w:szCs w:val="24"/>
        </w:rPr>
        <w:t>.</w:t>
      </w:r>
    </w:p>
    <w:p w14:paraId="4632DF15" w14:textId="77777777" w:rsidR="00003824" w:rsidRPr="005F47DA" w:rsidRDefault="00003824" w:rsidP="00B11E2D">
      <w:pPr>
        <w:jc w:val="both"/>
        <w:rPr>
          <w:rFonts w:ascii="Book Antiqua" w:hAnsi="Book Antiqua" w:cs="Browallia New"/>
          <w:sz w:val="24"/>
          <w:szCs w:val="24"/>
        </w:rPr>
      </w:pPr>
      <w:r w:rsidRPr="005F47DA">
        <w:rPr>
          <w:rFonts w:ascii="Book Antiqua" w:hAnsi="Book Antiqua" w:cs="Browallia New"/>
          <w:sz w:val="24"/>
          <w:szCs w:val="24"/>
        </w:rPr>
        <w:t xml:space="preserve">Notre Pays qui est, donc, à la fois initiateur et bailleur de l’initiative, en est, également le Pays leader. En effet, la Mauritanie est, aujourd’hui, l’unique pays à avoir franchi toutes les étapes de mise en </w:t>
      </w:r>
      <w:proofErr w:type="spellStart"/>
      <w:r w:rsidRPr="005F47DA">
        <w:rPr>
          <w:rFonts w:ascii="Book Antiqua" w:hAnsi="Book Antiqua" w:cs="Browallia New"/>
          <w:sz w:val="24"/>
          <w:szCs w:val="24"/>
        </w:rPr>
        <w:t>oeuvre</w:t>
      </w:r>
      <w:proofErr w:type="spellEnd"/>
      <w:r w:rsidRPr="005F47DA">
        <w:rPr>
          <w:rFonts w:ascii="Book Antiqua" w:hAnsi="Book Antiqua" w:cs="Browallia New"/>
          <w:sz w:val="24"/>
          <w:szCs w:val="24"/>
        </w:rPr>
        <w:t xml:space="preserve"> de </w:t>
      </w:r>
      <w:proofErr w:type="spellStart"/>
      <w:r w:rsidRPr="005F47DA">
        <w:rPr>
          <w:rFonts w:ascii="Book Antiqua" w:hAnsi="Book Antiqua" w:cs="Browallia New"/>
          <w:sz w:val="24"/>
          <w:szCs w:val="24"/>
        </w:rPr>
        <w:t>FiTI</w:t>
      </w:r>
      <w:proofErr w:type="spellEnd"/>
      <w:r w:rsidRPr="005F47DA">
        <w:rPr>
          <w:rFonts w:ascii="Book Antiqua" w:hAnsi="Book Antiqua" w:cs="Browallia New"/>
          <w:sz w:val="24"/>
          <w:szCs w:val="24"/>
        </w:rPr>
        <w:t xml:space="preserve"> pour devenir « </w:t>
      </w:r>
      <w:r w:rsidRPr="005F47DA">
        <w:rPr>
          <w:rFonts w:ascii="Book Antiqua" w:hAnsi="Book Antiqua" w:cs="Browallia New"/>
          <w:b/>
          <w:bCs/>
          <w:sz w:val="24"/>
          <w:szCs w:val="24"/>
        </w:rPr>
        <w:t>Pays</w:t>
      </w:r>
      <w:r w:rsidR="00FB4EDE" w:rsidRPr="005F47DA">
        <w:rPr>
          <w:rFonts w:ascii="Book Antiqua" w:hAnsi="Book Antiqua" w:cs="Browallia New"/>
          <w:b/>
          <w:bCs/>
          <w:sz w:val="24"/>
          <w:szCs w:val="24"/>
        </w:rPr>
        <w:t>-</w:t>
      </w:r>
      <w:r w:rsidRPr="005F47DA">
        <w:rPr>
          <w:rFonts w:ascii="Book Antiqua" w:hAnsi="Book Antiqua" w:cs="Browallia New"/>
          <w:b/>
          <w:bCs/>
          <w:sz w:val="24"/>
          <w:szCs w:val="24"/>
        </w:rPr>
        <w:t>Candidat</w:t>
      </w:r>
      <w:r w:rsidRPr="005F47DA">
        <w:rPr>
          <w:rFonts w:ascii="Book Antiqua" w:hAnsi="Book Antiqua" w:cs="Browallia New"/>
          <w:sz w:val="24"/>
          <w:szCs w:val="24"/>
        </w:rPr>
        <w:t> » et être appelé à présenter son premier rapport (dans le courant de l’année 2019), grâce, notamment, à l’accompagnement de nos Partenaires Économiques et Financiers (</w:t>
      </w:r>
      <w:proofErr w:type="spellStart"/>
      <w:r w:rsidRPr="005F47DA">
        <w:rPr>
          <w:rFonts w:ascii="Book Antiqua" w:hAnsi="Book Antiqua" w:cs="Browallia New"/>
          <w:sz w:val="24"/>
          <w:szCs w:val="24"/>
        </w:rPr>
        <w:t>PTFs</w:t>
      </w:r>
      <w:proofErr w:type="spellEnd"/>
      <w:r w:rsidRPr="005F47DA">
        <w:rPr>
          <w:rFonts w:ascii="Book Antiqua" w:hAnsi="Book Antiqua" w:cs="Browallia New"/>
          <w:sz w:val="24"/>
          <w:szCs w:val="24"/>
        </w:rPr>
        <w:t xml:space="preserve">), en tête desquels se trouve la Banque Mondiale, à travers l’intervention du </w:t>
      </w:r>
      <w:r w:rsidRPr="005F47DA">
        <w:rPr>
          <w:rFonts w:ascii="Book Antiqua" w:hAnsi="Book Antiqua" w:cs="Browallia New"/>
          <w:b/>
          <w:bCs/>
          <w:sz w:val="24"/>
          <w:szCs w:val="24"/>
        </w:rPr>
        <w:t>Projet PRAO-MR</w:t>
      </w:r>
      <w:r w:rsidRPr="005F47DA">
        <w:rPr>
          <w:rFonts w:ascii="Book Antiqua" w:hAnsi="Book Antiqua" w:cs="Browallia New"/>
          <w:sz w:val="24"/>
          <w:szCs w:val="24"/>
        </w:rPr>
        <w:t>.</w:t>
      </w:r>
    </w:p>
    <w:p w14:paraId="28A50099" w14:textId="77777777" w:rsidR="00003824" w:rsidRPr="005F47DA" w:rsidRDefault="00003824" w:rsidP="00B11E2D">
      <w:pPr>
        <w:jc w:val="both"/>
        <w:rPr>
          <w:rFonts w:ascii="Book Antiqua" w:hAnsi="Book Antiqua" w:cs="Browallia New"/>
          <w:sz w:val="28"/>
          <w:szCs w:val="28"/>
        </w:rPr>
      </w:pPr>
      <w:r w:rsidRPr="005F47DA">
        <w:rPr>
          <w:rFonts w:ascii="Book Antiqua" w:hAnsi="Book Antiqua" w:cs="Browallia New"/>
          <w:sz w:val="24"/>
          <w:szCs w:val="24"/>
        </w:rPr>
        <w:t xml:space="preserve">De par cette position, il importe à notre Pays que l’Initiative connaisse la vulgarisation la plus large et, pour ce faire, nous devons partager notre expérience et notre savoir-faire en matière de mise en </w:t>
      </w:r>
      <w:proofErr w:type="spellStart"/>
      <w:r w:rsidRPr="005F47DA">
        <w:rPr>
          <w:rFonts w:ascii="Book Antiqua" w:hAnsi="Book Antiqua" w:cs="Browallia New"/>
          <w:sz w:val="24"/>
          <w:szCs w:val="24"/>
        </w:rPr>
        <w:t>oeuvre</w:t>
      </w:r>
      <w:proofErr w:type="spellEnd"/>
      <w:r w:rsidRPr="005F47DA">
        <w:rPr>
          <w:rFonts w:ascii="Book Antiqua" w:hAnsi="Book Antiqua" w:cs="Browallia New"/>
          <w:sz w:val="24"/>
          <w:szCs w:val="24"/>
        </w:rPr>
        <w:t xml:space="preserve"> avec le plus grand nombre de pays</w:t>
      </w:r>
      <w:r w:rsidR="006E1A92" w:rsidRPr="005F47DA">
        <w:rPr>
          <w:rFonts w:ascii="Book Antiqua" w:hAnsi="Book Antiqua" w:cs="Browallia New"/>
          <w:sz w:val="24"/>
          <w:szCs w:val="24"/>
        </w:rPr>
        <w:t xml:space="preserve"> cibles</w:t>
      </w:r>
      <w:r w:rsidRPr="005F47DA">
        <w:rPr>
          <w:rFonts w:ascii="Book Antiqua" w:hAnsi="Book Antiqua" w:cs="Browallia New"/>
          <w:sz w:val="24"/>
          <w:szCs w:val="24"/>
        </w:rPr>
        <w:t xml:space="preserve"> potentiels. La prochaine édition du </w:t>
      </w:r>
      <w:r w:rsidRPr="005F47DA">
        <w:rPr>
          <w:rFonts w:ascii="Book Antiqua" w:hAnsi="Book Antiqua" w:cs="Browallia New"/>
          <w:b/>
          <w:bCs/>
          <w:sz w:val="24"/>
          <w:szCs w:val="24"/>
        </w:rPr>
        <w:t xml:space="preserve">Salon </w:t>
      </w:r>
      <w:proofErr w:type="spellStart"/>
      <w:r w:rsidRPr="005F47DA">
        <w:rPr>
          <w:rFonts w:ascii="Book Antiqua" w:hAnsi="Book Antiqua" w:cs="Browallia New"/>
          <w:b/>
          <w:bCs/>
          <w:sz w:val="24"/>
          <w:szCs w:val="24"/>
        </w:rPr>
        <w:t>Seafood</w:t>
      </w:r>
      <w:proofErr w:type="spellEnd"/>
      <w:r w:rsidRPr="005F47DA">
        <w:rPr>
          <w:rFonts w:ascii="Book Antiqua" w:hAnsi="Book Antiqua" w:cs="Browallia New"/>
          <w:sz w:val="24"/>
          <w:szCs w:val="24"/>
        </w:rPr>
        <w:t>, avec près de 28.000 professionnels attendus de 150 pays et 1.850 exposants de 79 pays, s’y prête parfaitement.</w:t>
      </w:r>
    </w:p>
    <w:p w14:paraId="5D14AA7F" w14:textId="77777777" w:rsidR="00003824" w:rsidRPr="005F47DA" w:rsidRDefault="00003824" w:rsidP="00B11E2D">
      <w:pPr>
        <w:jc w:val="both"/>
        <w:rPr>
          <w:rFonts w:ascii="Book Antiqua" w:hAnsi="Book Antiqua" w:cs="Browallia New"/>
          <w:sz w:val="28"/>
          <w:szCs w:val="28"/>
        </w:rPr>
      </w:pPr>
    </w:p>
    <w:p w14:paraId="7CDDBDD3" w14:textId="77777777" w:rsidR="00C05075" w:rsidRPr="005F47DA" w:rsidRDefault="00DB5D1C" w:rsidP="009E6DCA">
      <w:pPr>
        <w:pStyle w:val="Paragraphedeliste"/>
        <w:numPr>
          <w:ilvl w:val="0"/>
          <w:numId w:val="10"/>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Objectif</w:t>
      </w:r>
      <w:r w:rsidR="00B96159" w:rsidRPr="005F47DA">
        <w:rPr>
          <w:rFonts w:ascii="Book Antiqua" w:hAnsi="Book Antiqua" w:cs="Browallia New"/>
          <w:b/>
          <w:bCs/>
          <w:sz w:val="28"/>
          <w:szCs w:val="28"/>
          <w:u w:val="single"/>
        </w:rPr>
        <w:t xml:space="preserve"> global</w:t>
      </w:r>
    </w:p>
    <w:p w14:paraId="61C832DF" w14:textId="77777777" w:rsidR="008F3204" w:rsidRPr="005F47DA" w:rsidRDefault="008F3204" w:rsidP="008F3204">
      <w:pPr>
        <w:pStyle w:val="Paragraphedeliste"/>
        <w:jc w:val="both"/>
        <w:rPr>
          <w:rFonts w:ascii="Book Antiqua" w:hAnsi="Book Antiqua" w:cs="Browallia New"/>
          <w:b/>
          <w:bCs/>
          <w:sz w:val="24"/>
          <w:szCs w:val="24"/>
          <w:u w:val="single"/>
        </w:rPr>
      </w:pPr>
      <w:r w:rsidRPr="005F47DA">
        <w:rPr>
          <w:rFonts w:ascii="Book Antiqua" w:hAnsi="Book Antiqua" w:cs="Browallia New"/>
          <w:sz w:val="24"/>
          <w:szCs w:val="24"/>
        </w:rPr>
        <w:t xml:space="preserve">Mieux faire connaitre </w:t>
      </w:r>
      <w:proofErr w:type="spellStart"/>
      <w:r w:rsidRPr="005F47DA">
        <w:rPr>
          <w:rFonts w:ascii="Book Antiqua" w:hAnsi="Book Antiqua" w:cs="Browallia New"/>
          <w:sz w:val="24"/>
          <w:szCs w:val="24"/>
        </w:rPr>
        <w:t>FiTI</w:t>
      </w:r>
      <w:proofErr w:type="spellEnd"/>
      <w:r w:rsidRPr="005F47DA">
        <w:rPr>
          <w:rFonts w:ascii="Book Antiqua" w:hAnsi="Book Antiqua" w:cs="Browallia New"/>
          <w:sz w:val="24"/>
          <w:szCs w:val="24"/>
        </w:rPr>
        <w:t xml:space="preserve"> </w:t>
      </w:r>
      <w:r w:rsidR="00702B81" w:rsidRPr="005F47DA">
        <w:rPr>
          <w:rFonts w:ascii="Book Antiqua" w:hAnsi="Book Antiqua" w:cs="Browallia New"/>
          <w:sz w:val="24"/>
          <w:szCs w:val="24"/>
        </w:rPr>
        <w:t xml:space="preserve">et en assurer la promotion </w:t>
      </w:r>
      <w:r w:rsidR="00B9689B" w:rsidRPr="005F47DA">
        <w:rPr>
          <w:rFonts w:ascii="Book Antiqua" w:hAnsi="Book Antiqua" w:cs="Browallia New"/>
          <w:sz w:val="24"/>
          <w:szCs w:val="24"/>
        </w:rPr>
        <w:t xml:space="preserve">au sein du monde de la pêche </w:t>
      </w:r>
      <w:r w:rsidRPr="005F47DA">
        <w:rPr>
          <w:rFonts w:ascii="Book Antiqua" w:hAnsi="Book Antiqua" w:cs="Browallia New"/>
          <w:sz w:val="24"/>
          <w:szCs w:val="24"/>
        </w:rPr>
        <w:t xml:space="preserve">largement représenté – toutes filières confondues – au Salon </w:t>
      </w:r>
      <w:proofErr w:type="spellStart"/>
      <w:r w:rsidRPr="005F47DA">
        <w:rPr>
          <w:rFonts w:ascii="Book Antiqua" w:hAnsi="Book Antiqua" w:cs="Browallia New"/>
          <w:sz w:val="24"/>
          <w:szCs w:val="24"/>
        </w:rPr>
        <w:t>Seafood</w:t>
      </w:r>
      <w:proofErr w:type="spellEnd"/>
      <w:r w:rsidRPr="005F47DA">
        <w:rPr>
          <w:rFonts w:ascii="Book Antiqua" w:hAnsi="Book Antiqua" w:cs="Browallia New"/>
          <w:sz w:val="24"/>
          <w:szCs w:val="24"/>
        </w:rPr>
        <w:t>.</w:t>
      </w:r>
    </w:p>
    <w:p w14:paraId="58549284" w14:textId="77777777" w:rsidR="008F3204" w:rsidRPr="005F47DA" w:rsidRDefault="008F3204" w:rsidP="008F3204">
      <w:pPr>
        <w:pStyle w:val="Paragraphedeliste"/>
        <w:jc w:val="both"/>
        <w:rPr>
          <w:rFonts w:ascii="Book Antiqua" w:hAnsi="Book Antiqua" w:cs="Browallia New"/>
          <w:b/>
          <w:bCs/>
          <w:sz w:val="28"/>
          <w:szCs w:val="28"/>
          <w:u w:val="single"/>
        </w:rPr>
      </w:pPr>
    </w:p>
    <w:p w14:paraId="3F85B54F" w14:textId="77777777" w:rsidR="00CA1CE8" w:rsidRPr="005F47DA" w:rsidRDefault="00CA1CE8" w:rsidP="009E6DCA">
      <w:pPr>
        <w:pStyle w:val="Paragraphedeliste"/>
        <w:numPr>
          <w:ilvl w:val="0"/>
          <w:numId w:val="10"/>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Objectif</w:t>
      </w:r>
      <w:r w:rsidR="002E37F1" w:rsidRPr="005F47DA">
        <w:rPr>
          <w:rFonts w:ascii="Book Antiqua" w:hAnsi="Book Antiqua" w:cs="Browallia New"/>
          <w:b/>
          <w:bCs/>
          <w:sz w:val="28"/>
          <w:szCs w:val="28"/>
          <w:u w:val="single"/>
        </w:rPr>
        <w:t>s</w:t>
      </w:r>
      <w:r w:rsidRPr="005F47DA">
        <w:rPr>
          <w:rFonts w:ascii="Book Antiqua" w:hAnsi="Book Antiqua" w:cs="Browallia New"/>
          <w:b/>
          <w:bCs/>
          <w:sz w:val="28"/>
          <w:szCs w:val="28"/>
          <w:u w:val="single"/>
        </w:rPr>
        <w:t xml:space="preserve"> spécifique</w:t>
      </w:r>
      <w:r w:rsidR="002E37F1" w:rsidRPr="005F47DA">
        <w:rPr>
          <w:rFonts w:ascii="Book Antiqua" w:hAnsi="Book Antiqua" w:cs="Browallia New"/>
          <w:b/>
          <w:bCs/>
          <w:sz w:val="28"/>
          <w:szCs w:val="28"/>
          <w:u w:val="single"/>
        </w:rPr>
        <w:t>s</w:t>
      </w:r>
    </w:p>
    <w:p w14:paraId="07896BFF" w14:textId="77777777" w:rsidR="00085373" w:rsidRPr="005F47DA" w:rsidRDefault="00B9689B" w:rsidP="00085373">
      <w:pPr>
        <w:pStyle w:val="Paragraphedeliste"/>
        <w:numPr>
          <w:ilvl w:val="0"/>
          <w:numId w:val="35"/>
        </w:numPr>
        <w:jc w:val="both"/>
        <w:rPr>
          <w:rFonts w:ascii="Book Antiqua" w:hAnsi="Book Antiqua" w:cs="Browallia New"/>
          <w:sz w:val="24"/>
          <w:szCs w:val="24"/>
        </w:rPr>
      </w:pPr>
      <w:r w:rsidRPr="005F47DA">
        <w:rPr>
          <w:rFonts w:ascii="Book Antiqua" w:hAnsi="Book Antiqua" w:cs="Browallia New"/>
          <w:sz w:val="24"/>
          <w:szCs w:val="24"/>
        </w:rPr>
        <w:t xml:space="preserve">Communiquer autour du rôle joué par la Mauritanie dans l’émergence de l’Initiative </w:t>
      </w:r>
      <w:proofErr w:type="spellStart"/>
      <w:r w:rsidRPr="005F47DA">
        <w:rPr>
          <w:rFonts w:ascii="Book Antiqua" w:hAnsi="Book Antiqua" w:cs="Browallia New"/>
          <w:sz w:val="24"/>
          <w:szCs w:val="24"/>
        </w:rPr>
        <w:t>FiTI</w:t>
      </w:r>
      <w:proofErr w:type="spellEnd"/>
      <w:r w:rsidR="008B6727" w:rsidRPr="005F47DA">
        <w:rPr>
          <w:rFonts w:ascii="Book Antiqua" w:hAnsi="Book Antiqua" w:cs="Browallia New"/>
          <w:sz w:val="24"/>
          <w:szCs w:val="24"/>
        </w:rPr>
        <w:t>.</w:t>
      </w:r>
    </w:p>
    <w:p w14:paraId="3E00D660" w14:textId="77777777" w:rsidR="00085373" w:rsidRPr="005F47DA" w:rsidRDefault="00B9689B" w:rsidP="00085373">
      <w:pPr>
        <w:pStyle w:val="Paragraphedeliste"/>
        <w:numPr>
          <w:ilvl w:val="0"/>
          <w:numId w:val="35"/>
        </w:numPr>
        <w:jc w:val="both"/>
        <w:rPr>
          <w:rFonts w:ascii="Book Antiqua" w:hAnsi="Book Antiqua" w:cs="Browallia New"/>
          <w:sz w:val="24"/>
          <w:szCs w:val="24"/>
        </w:rPr>
      </w:pPr>
      <w:r w:rsidRPr="005F47DA">
        <w:rPr>
          <w:rFonts w:ascii="Book Antiqua" w:hAnsi="Book Antiqua" w:cs="Browallia New"/>
          <w:sz w:val="24"/>
          <w:szCs w:val="24"/>
        </w:rPr>
        <w:t>Partager avec les pays</w:t>
      </w:r>
      <w:r w:rsidR="00472243" w:rsidRPr="005F47DA">
        <w:rPr>
          <w:rFonts w:ascii="Book Antiqua" w:hAnsi="Book Antiqua" w:cs="Browallia New"/>
          <w:sz w:val="24"/>
          <w:szCs w:val="24"/>
        </w:rPr>
        <w:t xml:space="preserve"> éligibles</w:t>
      </w:r>
      <w:r w:rsidRPr="005F47DA">
        <w:rPr>
          <w:rFonts w:ascii="Book Antiqua" w:hAnsi="Book Antiqua" w:cs="Browallia New"/>
          <w:sz w:val="24"/>
          <w:szCs w:val="24"/>
        </w:rPr>
        <w:t xml:space="preserve"> éventuels l’expérience de la Mauritanie en matière de mise en </w:t>
      </w:r>
      <w:proofErr w:type="spellStart"/>
      <w:r w:rsidRPr="005F47DA">
        <w:rPr>
          <w:rFonts w:ascii="Book Antiqua" w:hAnsi="Book Antiqua" w:cs="Browallia New"/>
          <w:sz w:val="24"/>
          <w:szCs w:val="24"/>
        </w:rPr>
        <w:t>oeuvre</w:t>
      </w:r>
      <w:proofErr w:type="spellEnd"/>
      <w:r w:rsidRPr="005F47DA">
        <w:rPr>
          <w:rFonts w:ascii="Book Antiqua" w:hAnsi="Book Antiqua" w:cs="Browallia New"/>
          <w:sz w:val="24"/>
          <w:szCs w:val="24"/>
        </w:rPr>
        <w:t xml:space="preserve"> de l’Initiative </w:t>
      </w:r>
      <w:proofErr w:type="spellStart"/>
      <w:r w:rsidRPr="005F47DA">
        <w:rPr>
          <w:rFonts w:ascii="Book Antiqua" w:hAnsi="Book Antiqua" w:cs="Browallia New"/>
          <w:sz w:val="24"/>
          <w:szCs w:val="24"/>
        </w:rPr>
        <w:t>FiTI</w:t>
      </w:r>
      <w:proofErr w:type="spellEnd"/>
    </w:p>
    <w:p w14:paraId="412CF851" w14:textId="77777777" w:rsidR="007B5765" w:rsidRPr="005F47DA" w:rsidRDefault="005E4E4C" w:rsidP="00856A67">
      <w:pPr>
        <w:pStyle w:val="Paragraphedeliste"/>
        <w:numPr>
          <w:ilvl w:val="0"/>
          <w:numId w:val="35"/>
        </w:numPr>
        <w:jc w:val="both"/>
        <w:rPr>
          <w:rFonts w:ascii="Book Antiqua" w:hAnsi="Book Antiqua" w:cs="Browallia New"/>
          <w:sz w:val="24"/>
          <w:szCs w:val="24"/>
        </w:rPr>
      </w:pPr>
      <w:r w:rsidRPr="005F47DA">
        <w:rPr>
          <w:rFonts w:ascii="Book Antiqua" w:hAnsi="Book Antiqua" w:cs="Browallia New"/>
          <w:sz w:val="24"/>
          <w:szCs w:val="24"/>
        </w:rPr>
        <w:t xml:space="preserve">S’associer </w:t>
      </w:r>
      <w:r w:rsidR="003E6DD2" w:rsidRPr="005F47DA">
        <w:rPr>
          <w:rFonts w:ascii="Book Antiqua" w:hAnsi="Book Antiqua" w:cs="Browallia New"/>
          <w:sz w:val="24"/>
          <w:szCs w:val="24"/>
        </w:rPr>
        <w:t xml:space="preserve">à l’hommage solennel </w:t>
      </w:r>
      <w:r w:rsidR="00856A67" w:rsidRPr="005F47DA">
        <w:rPr>
          <w:rFonts w:ascii="Book Antiqua" w:hAnsi="Book Antiqua" w:cs="Browallia New"/>
          <w:sz w:val="24"/>
          <w:szCs w:val="24"/>
        </w:rPr>
        <w:t xml:space="preserve">que le Conseil d’Administration International de </w:t>
      </w:r>
      <w:proofErr w:type="spellStart"/>
      <w:r w:rsidR="00856A67" w:rsidRPr="005F47DA">
        <w:rPr>
          <w:rFonts w:ascii="Book Antiqua" w:hAnsi="Book Antiqua" w:cs="Browallia New"/>
          <w:sz w:val="24"/>
          <w:szCs w:val="24"/>
        </w:rPr>
        <w:t>FiTI</w:t>
      </w:r>
      <w:proofErr w:type="spellEnd"/>
      <w:r w:rsidR="00856A67" w:rsidRPr="005F47DA">
        <w:rPr>
          <w:rFonts w:ascii="Book Antiqua" w:hAnsi="Book Antiqua" w:cs="Browallia New"/>
          <w:sz w:val="24"/>
          <w:szCs w:val="24"/>
        </w:rPr>
        <w:t xml:space="preserve"> entend r</w:t>
      </w:r>
      <w:r w:rsidR="009C29DA" w:rsidRPr="005F47DA">
        <w:rPr>
          <w:rFonts w:ascii="Book Antiqua" w:hAnsi="Book Antiqua" w:cs="Browallia New"/>
          <w:sz w:val="24"/>
          <w:szCs w:val="24"/>
        </w:rPr>
        <w:t>endre</w:t>
      </w:r>
      <w:r w:rsidR="00CB7181" w:rsidRPr="005F47DA">
        <w:rPr>
          <w:rFonts w:ascii="Book Antiqua" w:hAnsi="Book Antiqua" w:cs="Browallia New"/>
          <w:sz w:val="24"/>
          <w:szCs w:val="24"/>
        </w:rPr>
        <w:t xml:space="preserve"> – pour l’occasion -</w:t>
      </w:r>
      <w:r w:rsidR="00856A67" w:rsidRPr="005F47DA">
        <w:rPr>
          <w:rFonts w:ascii="Book Antiqua" w:hAnsi="Book Antiqua" w:cs="Browallia New"/>
          <w:sz w:val="24"/>
          <w:szCs w:val="24"/>
        </w:rPr>
        <w:t xml:space="preserve"> par la </w:t>
      </w:r>
      <w:r w:rsidR="00CB7181" w:rsidRPr="005F47DA">
        <w:rPr>
          <w:rFonts w:ascii="Book Antiqua" w:hAnsi="Book Antiqua" w:cs="Browallia New"/>
          <w:sz w:val="24"/>
          <w:szCs w:val="24"/>
        </w:rPr>
        <w:t xml:space="preserve">bouche de son Président, </w:t>
      </w:r>
      <w:r w:rsidR="00CB7181" w:rsidRPr="005F47DA">
        <w:rPr>
          <w:rFonts w:ascii="Book Antiqua" w:hAnsi="Book Antiqua" w:cs="Browallia New"/>
          <w:b/>
          <w:bCs/>
          <w:sz w:val="24"/>
          <w:szCs w:val="24"/>
        </w:rPr>
        <w:t>Dr Peter Eigen</w:t>
      </w:r>
      <w:r w:rsidR="00CB7181" w:rsidRPr="005F47DA">
        <w:rPr>
          <w:rFonts w:ascii="Book Antiqua" w:hAnsi="Book Antiqua" w:cs="Browallia New"/>
          <w:sz w:val="24"/>
          <w:szCs w:val="24"/>
        </w:rPr>
        <w:t>,</w:t>
      </w:r>
      <w:r w:rsidR="009C29DA" w:rsidRPr="005F47DA">
        <w:rPr>
          <w:rFonts w:ascii="Book Antiqua" w:hAnsi="Book Antiqua" w:cs="Browallia New"/>
          <w:sz w:val="24"/>
          <w:szCs w:val="24"/>
        </w:rPr>
        <w:t xml:space="preserve"> </w:t>
      </w:r>
      <w:r w:rsidR="000514AA" w:rsidRPr="005F47DA">
        <w:rPr>
          <w:rFonts w:ascii="Book Antiqua" w:hAnsi="Book Antiqua" w:cs="Browallia New"/>
          <w:sz w:val="24"/>
          <w:szCs w:val="24"/>
        </w:rPr>
        <w:t xml:space="preserve">à </w:t>
      </w:r>
      <w:r w:rsidR="00516E9E" w:rsidRPr="005F47DA">
        <w:rPr>
          <w:rFonts w:ascii="Book Antiqua" w:hAnsi="Book Antiqua" w:cs="Browallia New"/>
          <w:sz w:val="24"/>
          <w:szCs w:val="24"/>
        </w:rPr>
        <w:t xml:space="preserve">l’initiateur </w:t>
      </w:r>
      <w:r w:rsidR="00802D2B" w:rsidRPr="005F47DA">
        <w:rPr>
          <w:rFonts w:ascii="Book Antiqua" w:hAnsi="Book Antiqua" w:cs="Browallia New"/>
          <w:sz w:val="24"/>
          <w:szCs w:val="24"/>
        </w:rPr>
        <w:t xml:space="preserve">et parrain </w:t>
      </w:r>
      <w:r w:rsidR="00856A67" w:rsidRPr="005F47DA">
        <w:rPr>
          <w:rFonts w:ascii="Book Antiqua" w:hAnsi="Book Antiqua" w:cs="Browallia New"/>
          <w:sz w:val="24"/>
          <w:szCs w:val="24"/>
        </w:rPr>
        <w:t xml:space="preserve">de </w:t>
      </w:r>
      <w:r w:rsidR="00516E9E" w:rsidRPr="005F47DA">
        <w:rPr>
          <w:rFonts w:ascii="Book Antiqua" w:hAnsi="Book Antiqua" w:cs="Browallia New"/>
          <w:sz w:val="24"/>
          <w:szCs w:val="24"/>
        </w:rPr>
        <w:t>l’Initiative</w:t>
      </w:r>
      <w:r w:rsidR="00C95AB2" w:rsidRPr="005F47DA">
        <w:rPr>
          <w:rFonts w:ascii="Book Antiqua" w:hAnsi="Book Antiqua" w:cs="Browallia New"/>
          <w:sz w:val="24"/>
          <w:szCs w:val="24"/>
        </w:rPr>
        <w:t xml:space="preserve"> </w:t>
      </w:r>
      <w:r w:rsidR="00C95AB2" w:rsidRPr="005F47DA">
        <w:rPr>
          <w:rFonts w:ascii="Book Antiqua" w:hAnsi="Book Antiqua" w:cs="Browallia New"/>
          <w:b/>
          <w:bCs/>
          <w:sz w:val="24"/>
          <w:szCs w:val="24"/>
        </w:rPr>
        <w:t xml:space="preserve">Son Excellence Monsieur Mohamed </w:t>
      </w:r>
      <w:proofErr w:type="spellStart"/>
      <w:r w:rsidR="00C95AB2" w:rsidRPr="005F47DA">
        <w:rPr>
          <w:rFonts w:ascii="Book Antiqua" w:hAnsi="Book Antiqua" w:cs="Browallia New"/>
          <w:b/>
          <w:bCs/>
          <w:sz w:val="24"/>
          <w:szCs w:val="24"/>
        </w:rPr>
        <w:t>Ould</w:t>
      </w:r>
      <w:proofErr w:type="spellEnd"/>
      <w:r w:rsidR="00C95AB2" w:rsidRPr="005F47DA">
        <w:rPr>
          <w:rFonts w:ascii="Book Antiqua" w:hAnsi="Book Antiqua" w:cs="Browallia New"/>
          <w:b/>
          <w:bCs/>
          <w:sz w:val="24"/>
          <w:szCs w:val="24"/>
        </w:rPr>
        <w:t xml:space="preserve"> Abdelaziz, Président de la </w:t>
      </w:r>
      <w:proofErr w:type="spellStart"/>
      <w:r w:rsidR="00C95AB2" w:rsidRPr="005F47DA">
        <w:rPr>
          <w:rFonts w:ascii="Book Antiqua" w:hAnsi="Book Antiqua" w:cs="Browallia New"/>
          <w:b/>
          <w:bCs/>
          <w:sz w:val="24"/>
          <w:szCs w:val="24"/>
        </w:rPr>
        <w:t>la</w:t>
      </w:r>
      <w:proofErr w:type="spellEnd"/>
      <w:r w:rsidR="00C95AB2" w:rsidRPr="005F47DA">
        <w:rPr>
          <w:rFonts w:ascii="Book Antiqua" w:hAnsi="Book Antiqua" w:cs="Browallia New"/>
          <w:b/>
          <w:bCs/>
          <w:sz w:val="24"/>
          <w:szCs w:val="24"/>
        </w:rPr>
        <w:t xml:space="preserve"> République</w:t>
      </w:r>
      <w:r w:rsidR="00802D2B" w:rsidRPr="005F47DA">
        <w:rPr>
          <w:rFonts w:ascii="Book Antiqua" w:hAnsi="Book Antiqua" w:cs="Browallia New"/>
          <w:b/>
          <w:bCs/>
          <w:sz w:val="24"/>
          <w:szCs w:val="24"/>
        </w:rPr>
        <w:t>.</w:t>
      </w:r>
      <w:r w:rsidR="00AE0E29" w:rsidRPr="005F47DA">
        <w:rPr>
          <w:rFonts w:ascii="Book Antiqua" w:hAnsi="Book Antiqua" w:cs="Browallia New"/>
          <w:b/>
          <w:bCs/>
          <w:sz w:val="24"/>
          <w:szCs w:val="24"/>
        </w:rPr>
        <w:t xml:space="preserve"> </w:t>
      </w:r>
    </w:p>
    <w:p w14:paraId="753F144A" w14:textId="77777777" w:rsidR="00403D0E" w:rsidRPr="005F47DA" w:rsidRDefault="00403D0E" w:rsidP="00403D0E">
      <w:pPr>
        <w:pStyle w:val="Paragraphedeliste"/>
        <w:ind w:left="1440"/>
        <w:jc w:val="both"/>
        <w:rPr>
          <w:rFonts w:ascii="Book Antiqua" w:hAnsi="Book Antiqua" w:cs="Browallia New"/>
          <w:sz w:val="28"/>
          <w:szCs w:val="28"/>
        </w:rPr>
      </w:pPr>
    </w:p>
    <w:p w14:paraId="0FFA450F" w14:textId="77777777" w:rsidR="00DE7B82" w:rsidRPr="005F47DA" w:rsidRDefault="00062B4E" w:rsidP="009E6DCA">
      <w:pPr>
        <w:pStyle w:val="Paragraphedeliste"/>
        <w:numPr>
          <w:ilvl w:val="0"/>
          <w:numId w:val="10"/>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Organisation</w:t>
      </w:r>
    </w:p>
    <w:p w14:paraId="0F3812C4" w14:textId="77777777" w:rsidR="00E86749" w:rsidRPr="005F47DA" w:rsidRDefault="00E86749" w:rsidP="00E86749">
      <w:pPr>
        <w:pStyle w:val="Paragraphedeliste"/>
        <w:jc w:val="both"/>
        <w:rPr>
          <w:rFonts w:ascii="Book Antiqua" w:hAnsi="Book Antiqua" w:cs="Browallia New"/>
          <w:b/>
          <w:bCs/>
          <w:sz w:val="28"/>
          <w:szCs w:val="28"/>
          <w:u w:val="single"/>
        </w:rPr>
      </w:pPr>
    </w:p>
    <w:p w14:paraId="75349329" w14:textId="77777777" w:rsidR="00635A34" w:rsidRPr="005F47DA" w:rsidRDefault="00153866" w:rsidP="009E6DCA">
      <w:pPr>
        <w:pStyle w:val="Paragraphedeliste"/>
        <w:numPr>
          <w:ilvl w:val="0"/>
          <w:numId w:val="19"/>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Présidence</w:t>
      </w:r>
    </w:p>
    <w:p w14:paraId="7CFE814E" w14:textId="77777777" w:rsidR="005B6DF1" w:rsidRPr="005F47DA" w:rsidRDefault="00CF3691" w:rsidP="009E6DCA">
      <w:pPr>
        <w:pStyle w:val="Paragraphedeliste"/>
        <w:numPr>
          <w:ilvl w:val="0"/>
          <w:numId w:val="20"/>
        </w:numPr>
        <w:jc w:val="both"/>
        <w:rPr>
          <w:rFonts w:ascii="Book Antiqua" w:hAnsi="Book Antiqua" w:cs="Browallia New"/>
          <w:sz w:val="24"/>
          <w:szCs w:val="24"/>
        </w:rPr>
      </w:pPr>
      <w:r w:rsidRPr="005F47DA">
        <w:rPr>
          <w:rFonts w:ascii="Book Antiqua" w:hAnsi="Book Antiqua" w:cs="Browallia New"/>
          <w:b/>
          <w:bCs/>
          <w:sz w:val="24"/>
          <w:szCs w:val="24"/>
        </w:rPr>
        <w:t xml:space="preserve">Son Excellence Monsieur </w:t>
      </w:r>
      <w:r w:rsidR="00B752C0" w:rsidRPr="005F47DA">
        <w:rPr>
          <w:rFonts w:ascii="Book Antiqua" w:hAnsi="Book Antiqua" w:cs="Browallia New"/>
          <w:b/>
          <w:bCs/>
          <w:sz w:val="24"/>
          <w:szCs w:val="24"/>
        </w:rPr>
        <w:t xml:space="preserve">Yahya </w:t>
      </w:r>
      <w:proofErr w:type="spellStart"/>
      <w:r w:rsidR="00B752C0" w:rsidRPr="005F47DA">
        <w:rPr>
          <w:rFonts w:ascii="Book Antiqua" w:hAnsi="Book Antiqua" w:cs="Browallia New"/>
          <w:b/>
          <w:bCs/>
          <w:sz w:val="24"/>
          <w:szCs w:val="24"/>
        </w:rPr>
        <w:t>Ould</w:t>
      </w:r>
      <w:proofErr w:type="spellEnd"/>
      <w:r w:rsidR="00B752C0" w:rsidRPr="005F47DA">
        <w:rPr>
          <w:rFonts w:ascii="Book Antiqua" w:hAnsi="Book Antiqua" w:cs="Browallia New"/>
          <w:b/>
          <w:bCs/>
          <w:sz w:val="24"/>
          <w:szCs w:val="24"/>
        </w:rPr>
        <w:t xml:space="preserve"> </w:t>
      </w:r>
      <w:proofErr w:type="spellStart"/>
      <w:r w:rsidR="00B752C0" w:rsidRPr="005F47DA">
        <w:rPr>
          <w:rFonts w:ascii="Book Antiqua" w:hAnsi="Book Antiqua" w:cs="Browallia New"/>
          <w:b/>
          <w:bCs/>
          <w:sz w:val="24"/>
          <w:szCs w:val="24"/>
        </w:rPr>
        <w:t>Abded</w:t>
      </w:r>
      <w:r w:rsidR="003B306B" w:rsidRPr="005F47DA">
        <w:rPr>
          <w:rFonts w:ascii="Book Antiqua" w:hAnsi="Book Antiqua" w:cs="Browallia New"/>
          <w:b/>
          <w:bCs/>
          <w:sz w:val="24"/>
          <w:szCs w:val="24"/>
        </w:rPr>
        <w:t>ayem</w:t>
      </w:r>
      <w:proofErr w:type="spellEnd"/>
      <w:r w:rsidR="003B306B" w:rsidRPr="005F47DA">
        <w:rPr>
          <w:rFonts w:ascii="Book Antiqua" w:hAnsi="Book Antiqua" w:cs="Browallia New"/>
          <w:b/>
          <w:bCs/>
          <w:sz w:val="24"/>
          <w:szCs w:val="24"/>
        </w:rPr>
        <w:t>,</w:t>
      </w:r>
      <w:r w:rsidRPr="005F47DA">
        <w:rPr>
          <w:rFonts w:ascii="Book Antiqua" w:hAnsi="Book Antiqua" w:cs="Browallia New"/>
          <w:b/>
          <w:bCs/>
          <w:sz w:val="24"/>
          <w:szCs w:val="24"/>
        </w:rPr>
        <w:t xml:space="preserve"> </w:t>
      </w:r>
      <w:r w:rsidRPr="005F47DA">
        <w:rPr>
          <w:rFonts w:ascii="Book Antiqua" w:hAnsi="Book Antiqua" w:cs="Browallia New"/>
          <w:sz w:val="24"/>
          <w:szCs w:val="24"/>
        </w:rPr>
        <w:t>Ministre des Pêches et de l’Economie Maritime</w:t>
      </w:r>
    </w:p>
    <w:p w14:paraId="4AB37F74" w14:textId="77777777" w:rsidR="0088064A" w:rsidRPr="005F47DA" w:rsidRDefault="00CF3691" w:rsidP="009E6DCA">
      <w:pPr>
        <w:pStyle w:val="Paragraphedeliste"/>
        <w:numPr>
          <w:ilvl w:val="0"/>
          <w:numId w:val="20"/>
        </w:numPr>
        <w:jc w:val="both"/>
        <w:rPr>
          <w:rFonts w:ascii="Book Antiqua" w:hAnsi="Book Antiqua" w:cs="Browallia New"/>
          <w:sz w:val="24"/>
          <w:szCs w:val="24"/>
        </w:rPr>
      </w:pPr>
      <w:r w:rsidRPr="005F47DA">
        <w:rPr>
          <w:rFonts w:ascii="Book Antiqua" w:hAnsi="Book Antiqua" w:cs="Browallia New"/>
          <w:b/>
          <w:bCs/>
          <w:sz w:val="24"/>
          <w:szCs w:val="24"/>
        </w:rPr>
        <w:t xml:space="preserve"> </w:t>
      </w:r>
      <w:r w:rsidR="00E72E4E" w:rsidRPr="005F47DA">
        <w:rPr>
          <w:rFonts w:ascii="Book Antiqua" w:hAnsi="Book Antiqua" w:cs="Browallia New"/>
          <w:b/>
          <w:bCs/>
          <w:sz w:val="24"/>
          <w:szCs w:val="24"/>
        </w:rPr>
        <w:t xml:space="preserve">Dr Peter Eigen, </w:t>
      </w:r>
      <w:r w:rsidR="00E72E4E" w:rsidRPr="005F47DA">
        <w:rPr>
          <w:rFonts w:ascii="Book Antiqua" w:hAnsi="Book Antiqua" w:cs="Browallia New"/>
          <w:sz w:val="24"/>
          <w:szCs w:val="24"/>
        </w:rPr>
        <w:t xml:space="preserve">président du Conseil d’Administration International de </w:t>
      </w:r>
      <w:proofErr w:type="spellStart"/>
      <w:r w:rsidR="00E72E4E" w:rsidRPr="005F47DA">
        <w:rPr>
          <w:rFonts w:ascii="Book Antiqua" w:hAnsi="Book Antiqua" w:cs="Browallia New"/>
          <w:sz w:val="24"/>
          <w:szCs w:val="24"/>
        </w:rPr>
        <w:t>FiTI</w:t>
      </w:r>
      <w:proofErr w:type="spellEnd"/>
      <w:r w:rsidR="00E72E4E" w:rsidRPr="005F47DA">
        <w:rPr>
          <w:rFonts w:ascii="Book Antiqua" w:hAnsi="Book Antiqua" w:cs="Browallia New"/>
          <w:sz w:val="24"/>
          <w:szCs w:val="24"/>
        </w:rPr>
        <w:t xml:space="preserve">, Fondateur de </w:t>
      </w:r>
      <w:proofErr w:type="spellStart"/>
      <w:r w:rsidR="00E72E4E" w:rsidRPr="005F47DA">
        <w:rPr>
          <w:rFonts w:ascii="Book Antiqua" w:hAnsi="Book Antiqua" w:cs="Browallia New"/>
          <w:sz w:val="24"/>
          <w:szCs w:val="24"/>
        </w:rPr>
        <w:t>Transparency</w:t>
      </w:r>
      <w:proofErr w:type="spellEnd"/>
      <w:r w:rsidR="00E72E4E" w:rsidRPr="005F47DA">
        <w:rPr>
          <w:rFonts w:ascii="Book Antiqua" w:hAnsi="Book Antiqua" w:cs="Browallia New"/>
          <w:sz w:val="24"/>
          <w:szCs w:val="24"/>
        </w:rPr>
        <w:t xml:space="preserve"> International et co-fondateur de l’ITIE.</w:t>
      </w:r>
    </w:p>
    <w:p w14:paraId="632D5131" w14:textId="77777777" w:rsidR="00635A34" w:rsidRPr="005F47DA" w:rsidRDefault="00635A34" w:rsidP="00095953">
      <w:pPr>
        <w:jc w:val="both"/>
        <w:rPr>
          <w:rFonts w:ascii="Book Antiqua" w:hAnsi="Book Antiqua" w:cs="Browallia New"/>
          <w:b/>
          <w:bCs/>
          <w:sz w:val="28"/>
          <w:szCs w:val="28"/>
          <w:u w:val="single"/>
        </w:rPr>
      </w:pPr>
    </w:p>
    <w:p w14:paraId="5C90ACA6" w14:textId="77777777" w:rsidR="00067469" w:rsidRPr="005F47DA" w:rsidRDefault="00067469" w:rsidP="00095953">
      <w:pPr>
        <w:jc w:val="both"/>
        <w:rPr>
          <w:rFonts w:ascii="Book Antiqua" w:hAnsi="Book Antiqua" w:cs="Browallia New"/>
          <w:b/>
          <w:bCs/>
          <w:sz w:val="28"/>
          <w:szCs w:val="28"/>
          <w:u w:val="single"/>
        </w:rPr>
      </w:pPr>
    </w:p>
    <w:p w14:paraId="353C5311" w14:textId="77777777" w:rsidR="00095953" w:rsidRPr="005F47DA" w:rsidRDefault="00095953" w:rsidP="00095953">
      <w:pPr>
        <w:pStyle w:val="Paragraphedeliste"/>
        <w:numPr>
          <w:ilvl w:val="0"/>
          <w:numId w:val="19"/>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Partenaires</w:t>
      </w:r>
    </w:p>
    <w:p w14:paraId="664B8931" w14:textId="77777777" w:rsidR="00095953" w:rsidRPr="005F47DA" w:rsidRDefault="00095953" w:rsidP="00095953">
      <w:pPr>
        <w:pStyle w:val="Paragraphedeliste"/>
        <w:numPr>
          <w:ilvl w:val="0"/>
          <w:numId w:val="15"/>
        </w:numPr>
        <w:jc w:val="both"/>
        <w:rPr>
          <w:rFonts w:ascii="Book Antiqua" w:hAnsi="Book Antiqua" w:cs="Browallia New"/>
          <w:sz w:val="24"/>
          <w:szCs w:val="24"/>
        </w:rPr>
      </w:pPr>
      <w:r w:rsidRPr="005F47DA">
        <w:rPr>
          <w:rFonts w:ascii="Book Antiqua" w:hAnsi="Book Antiqua" w:cs="Browallia New"/>
          <w:sz w:val="24"/>
          <w:szCs w:val="24"/>
        </w:rPr>
        <w:t xml:space="preserve">Le MPEM (la </w:t>
      </w:r>
      <w:proofErr w:type="spellStart"/>
      <w:r w:rsidRPr="005F47DA">
        <w:rPr>
          <w:rFonts w:ascii="Book Antiqua" w:hAnsi="Book Antiqua" w:cs="Browallia New"/>
          <w:sz w:val="24"/>
          <w:szCs w:val="24"/>
        </w:rPr>
        <w:t>ComPro</w:t>
      </w:r>
      <w:proofErr w:type="spellEnd"/>
      <w:r w:rsidRPr="005F47DA">
        <w:rPr>
          <w:rFonts w:ascii="Book Antiqua" w:hAnsi="Book Antiqua" w:cs="Browallia New"/>
          <w:sz w:val="24"/>
          <w:szCs w:val="24"/>
        </w:rPr>
        <w:t>)</w:t>
      </w:r>
    </w:p>
    <w:p w14:paraId="7ADB0AB8" w14:textId="77777777" w:rsidR="00095953" w:rsidRPr="005F47DA" w:rsidRDefault="00095953" w:rsidP="00095953">
      <w:pPr>
        <w:pStyle w:val="Paragraphedeliste"/>
        <w:numPr>
          <w:ilvl w:val="0"/>
          <w:numId w:val="15"/>
        </w:numPr>
        <w:jc w:val="both"/>
        <w:rPr>
          <w:rFonts w:ascii="Book Antiqua" w:hAnsi="Book Antiqua" w:cs="Browallia New"/>
          <w:sz w:val="24"/>
          <w:szCs w:val="24"/>
        </w:rPr>
      </w:pPr>
      <w:r w:rsidRPr="005F47DA">
        <w:rPr>
          <w:rFonts w:ascii="Book Antiqua" w:hAnsi="Book Antiqua" w:cs="Browallia New"/>
          <w:sz w:val="24"/>
          <w:szCs w:val="24"/>
        </w:rPr>
        <w:t xml:space="preserve">Le MEF (le Coordinateur National de </w:t>
      </w:r>
      <w:proofErr w:type="spellStart"/>
      <w:r w:rsidRPr="005F47DA">
        <w:rPr>
          <w:rFonts w:ascii="Book Antiqua" w:hAnsi="Book Antiqua" w:cs="Browallia New"/>
          <w:sz w:val="24"/>
          <w:szCs w:val="24"/>
        </w:rPr>
        <w:t>FiTI</w:t>
      </w:r>
      <w:proofErr w:type="spellEnd"/>
      <w:r w:rsidRPr="005F47DA">
        <w:rPr>
          <w:rFonts w:ascii="Book Antiqua" w:hAnsi="Book Antiqua" w:cs="Browallia New"/>
          <w:sz w:val="24"/>
          <w:szCs w:val="24"/>
        </w:rPr>
        <w:t>)</w:t>
      </w:r>
    </w:p>
    <w:p w14:paraId="40372097" w14:textId="77777777" w:rsidR="00095953" w:rsidRPr="005F47DA" w:rsidRDefault="00095953" w:rsidP="00095953">
      <w:pPr>
        <w:pStyle w:val="Paragraphedeliste"/>
        <w:numPr>
          <w:ilvl w:val="0"/>
          <w:numId w:val="15"/>
        </w:numPr>
        <w:jc w:val="both"/>
        <w:rPr>
          <w:rFonts w:ascii="Book Antiqua" w:hAnsi="Book Antiqua" w:cs="Browallia New"/>
          <w:sz w:val="24"/>
          <w:szCs w:val="24"/>
          <w:u w:val="single"/>
        </w:rPr>
      </w:pPr>
      <w:r w:rsidRPr="005F47DA">
        <w:rPr>
          <w:rFonts w:ascii="Book Antiqua" w:hAnsi="Book Antiqua" w:cs="Browallia New"/>
          <w:sz w:val="24"/>
          <w:szCs w:val="24"/>
        </w:rPr>
        <w:lastRenderedPageBreak/>
        <w:t xml:space="preserve">Le Groupe National Multipartite (GNM) de </w:t>
      </w:r>
      <w:proofErr w:type="spellStart"/>
      <w:r w:rsidRPr="005F47DA">
        <w:rPr>
          <w:rFonts w:ascii="Book Antiqua" w:hAnsi="Book Antiqua" w:cs="Browallia New"/>
          <w:sz w:val="24"/>
          <w:szCs w:val="24"/>
        </w:rPr>
        <w:t>FiTI</w:t>
      </w:r>
      <w:proofErr w:type="spellEnd"/>
    </w:p>
    <w:p w14:paraId="1DEA227D" w14:textId="77777777" w:rsidR="00095953" w:rsidRPr="005F47DA" w:rsidRDefault="00095953" w:rsidP="00095953">
      <w:pPr>
        <w:pStyle w:val="Paragraphedeliste"/>
        <w:numPr>
          <w:ilvl w:val="0"/>
          <w:numId w:val="15"/>
        </w:numPr>
        <w:jc w:val="both"/>
        <w:rPr>
          <w:rFonts w:ascii="Book Antiqua" w:hAnsi="Book Antiqua" w:cs="Browallia New"/>
          <w:sz w:val="24"/>
          <w:szCs w:val="24"/>
          <w:u w:val="single"/>
        </w:rPr>
      </w:pPr>
      <w:r w:rsidRPr="005F47DA">
        <w:rPr>
          <w:rFonts w:ascii="Book Antiqua" w:hAnsi="Book Antiqua" w:cs="Browallia New"/>
          <w:sz w:val="24"/>
          <w:szCs w:val="24"/>
        </w:rPr>
        <w:t xml:space="preserve">le Secrétariat International de </w:t>
      </w:r>
      <w:proofErr w:type="spellStart"/>
      <w:r w:rsidRPr="005F47DA">
        <w:rPr>
          <w:rFonts w:ascii="Book Antiqua" w:hAnsi="Book Antiqua" w:cs="Browallia New"/>
          <w:sz w:val="24"/>
          <w:szCs w:val="24"/>
        </w:rPr>
        <w:t>FiTI</w:t>
      </w:r>
      <w:proofErr w:type="spellEnd"/>
    </w:p>
    <w:p w14:paraId="3A39E2E3" w14:textId="77777777" w:rsidR="00095953" w:rsidRPr="005F47DA" w:rsidRDefault="00095953" w:rsidP="00095953">
      <w:pPr>
        <w:pStyle w:val="Paragraphedeliste"/>
        <w:numPr>
          <w:ilvl w:val="0"/>
          <w:numId w:val="15"/>
        </w:numPr>
        <w:jc w:val="both"/>
        <w:rPr>
          <w:rFonts w:ascii="Book Antiqua" w:hAnsi="Book Antiqua" w:cs="Browallia New"/>
          <w:sz w:val="24"/>
          <w:szCs w:val="24"/>
          <w:u w:val="single"/>
        </w:rPr>
      </w:pPr>
      <w:r w:rsidRPr="005F47DA">
        <w:rPr>
          <w:rFonts w:ascii="Book Antiqua" w:hAnsi="Book Antiqua" w:cs="Browallia New"/>
          <w:sz w:val="24"/>
          <w:szCs w:val="24"/>
        </w:rPr>
        <w:t>Le Projet PRAO</w:t>
      </w:r>
    </w:p>
    <w:p w14:paraId="59C1F142" w14:textId="77777777" w:rsidR="00C03704" w:rsidRPr="005F47DA" w:rsidRDefault="00C03704" w:rsidP="009E6DCA">
      <w:pPr>
        <w:pStyle w:val="Paragraphedeliste"/>
        <w:ind w:left="1440"/>
        <w:jc w:val="both"/>
        <w:rPr>
          <w:rFonts w:ascii="Book Antiqua" w:hAnsi="Book Antiqua" w:cs="Browallia New"/>
          <w:b/>
          <w:bCs/>
          <w:sz w:val="28"/>
          <w:szCs w:val="28"/>
          <w:u w:val="single"/>
        </w:rPr>
      </w:pPr>
    </w:p>
    <w:p w14:paraId="0051662B" w14:textId="77777777" w:rsidR="00D93133" w:rsidRPr="005F47DA" w:rsidRDefault="00403D0E" w:rsidP="00403D0E">
      <w:pPr>
        <w:pStyle w:val="Paragraphedeliste"/>
        <w:numPr>
          <w:ilvl w:val="0"/>
          <w:numId w:val="19"/>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Contribution requise du PRAO pour couvrir le coût de l’événement</w:t>
      </w:r>
    </w:p>
    <w:p w14:paraId="4DC93665" w14:textId="77777777" w:rsidR="00403D0E" w:rsidRPr="005F47DA" w:rsidRDefault="00403D0E" w:rsidP="00403D0E">
      <w:pPr>
        <w:jc w:val="both"/>
        <w:rPr>
          <w:rFonts w:ascii="Book Antiqua" w:hAnsi="Book Antiqua" w:cs="Browallia New"/>
          <w:b/>
          <w:bCs/>
          <w:sz w:val="28"/>
          <w:szCs w:val="28"/>
          <w:u w:val="single"/>
        </w:rPr>
      </w:pPr>
    </w:p>
    <w:tbl>
      <w:tblPr>
        <w:tblStyle w:val="Grilledutableau"/>
        <w:tblW w:w="10348" w:type="dxa"/>
        <w:tblInd w:w="-5" w:type="dxa"/>
        <w:tblLook w:val="04A0" w:firstRow="1" w:lastRow="0" w:firstColumn="1" w:lastColumn="0" w:noHBand="0" w:noVBand="1"/>
      </w:tblPr>
      <w:tblGrid>
        <w:gridCol w:w="1995"/>
        <w:gridCol w:w="5093"/>
        <w:gridCol w:w="1417"/>
        <w:gridCol w:w="1843"/>
      </w:tblGrid>
      <w:tr w:rsidR="004B3E4C" w:rsidRPr="005F47DA" w14:paraId="20F445F7" w14:textId="77777777" w:rsidTr="004B3E4C">
        <w:tc>
          <w:tcPr>
            <w:tcW w:w="1995" w:type="dxa"/>
            <w:vAlign w:val="center"/>
          </w:tcPr>
          <w:p w14:paraId="3B389211" w14:textId="77777777" w:rsidR="004B3E4C" w:rsidRPr="005F47DA" w:rsidRDefault="00AA62AD" w:rsidP="004B3E4C">
            <w:pPr>
              <w:pStyle w:val="Paragraphedeliste"/>
              <w:ind w:left="0"/>
              <w:jc w:val="center"/>
              <w:rPr>
                <w:rFonts w:ascii="Book Antiqua" w:hAnsi="Book Antiqua" w:cs="Browallia New"/>
                <w:b/>
                <w:bCs/>
                <w:sz w:val="28"/>
                <w:szCs w:val="28"/>
              </w:rPr>
            </w:pPr>
            <w:r w:rsidRPr="005F47DA">
              <w:rPr>
                <w:rFonts w:ascii="Book Antiqua" w:hAnsi="Book Antiqua" w:cs="Browallia New"/>
                <w:b/>
                <w:bCs/>
                <w:sz w:val="28"/>
                <w:szCs w:val="28"/>
              </w:rPr>
              <w:t>Rubrique</w:t>
            </w:r>
          </w:p>
        </w:tc>
        <w:tc>
          <w:tcPr>
            <w:tcW w:w="5093" w:type="dxa"/>
            <w:vAlign w:val="center"/>
          </w:tcPr>
          <w:p w14:paraId="04486215" w14:textId="77777777" w:rsidR="004B3E4C" w:rsidRPr="005F47DA" w:rsidRDefault="00AA62AD" w:rsidP="004B3E4C">
            <w:pPr>
              <w:pStyle w:val="Paragraphedeliste"/>
              <w:ind w:left="0"/>
              <w:jc w:val="center"/>
              <w:rPr>
                <w:rFonts w:ascii="Book Antiqua" w:hAnsi="Book Antiqua" w:cs="Browallia New"/>
                <w:b/>
                <w:bCs/>
                <w:sz w:val="28"/>
                <w:szCs w:val="28"/>
              </w:rPr>
            </w:pPr>
            <w:r w:rsidRPr="005F47DA">
              <w:rPr>
                <w:rFonts w:ascii="Book Antiqua" w:hAnsi="Book Antiqua" w:cs="Browallia New"/>
                <w:b/>
                <w:bCs/>
                <w:sz w:val="28"/>
                <w:szCs w:val="28"/>
              </w:rPr>
              <w:t>Détails</w:t>
            </w:r>
          </w:p>
        </w:tc>
        <w:tc>
          <w:tcPr>
            <w:tcW w:w="1417" w:type="dxa"/>
            <w:vAlign w:val="center"/>
          </w:tcPr>
          <w:p w14:paraId="67E7732D" w14:textId="77777777" w:rsidR="004B3E4C" w:rsidRPr="005F47DA" w:rsidRDefault="004B3E4C" w:rsidP="004B3E4C">
            <w:pPr>
              <w:pStyle w:val="Paragraphedeliste"/>
              <w:ind w:left="0"/>
              <w:jc w:val="center"/>
              <w:rPr>
                <w:rFonts w:ascii="Book Antiqua" w:hAnsi="Book Antiqua" w:cs="Browallia New"/>
                <w:b/>
                <w:bCs/>
                <w:sz w:val="28"/>
                <w:szCs w:val="28"/>
              </w:rPr>
            </w:pPr>
            <w:r w:rsidRPr="005F47DA">
              <w:rPr>
                <w:rFonts w:ascii="Book Antiqua" w:hAnsi="Book Antiqua" w:cs="Browallia New"/>
                <w:b/>
                <w:bCs/>
                <w:sz w:val="28"/>
                <w:szCs w:val="28"/>
              </w:rPr>
              <w:t>Montant €</w:t>
            </w:r>
          </w:p>
        </w:tc>
        <w:tc>
          <w:tcPr>
            <w:tcW w:w="1843" w:type="dxa"/>
            <w:vAlign w:val="center"/>
          </w:tcPr>
          <w:p w14:paraId="353A845A" w14:textId="77777777" w:rsidR="004B3E4C" w:rsidRPr="005F47DA" w:rsidRDefault="004B3E4C" w:rsidP="004B3E4C">
            <w:pPr>
              <w:pStyle w:val="Paragraphedeliste"/>
              <w:ind w:left="0"/>
              <w:jc w:val="center"/>
              <w:rPr>
                <w:rFonts w:ascii="Book Antiqua" w:hAnsi="Book Antiqua" w:cs="Browallia New"/>
                <w:b/>
                <w:bCs/>
                <w:sz w:val="28"/>
                <w:szCs w:val="28"/>
              </w:rPr>
            </w:pPr>
            <w:r w:rsidRPr="005F47DA">
              <w:rPr>
                <w:rFonts w:ascii="Book Antiqua" w:hAnsi="Book Antiqua" w:cs="Browallia New"/>
                <w:b/>
                <w:bCs/>
                <w:sz w:val="28"/>
                <w:szCs w:val="28"/>
              </w:rPr>
              <w:t>Total</w:t>
            </w:r>
          </w:p>
        </w:tc>
      </w:tr>
      <w:tr w:rsidR="00B96159" w:rsidRPr="005F47DA" w14:paraId="6B71A3BD" w14:textId="77777777" w:rsidTr="004B3E4C">
        <w:tc>
          <w:tcPr>
            <w:tcW w:w="1995" w:type="dxa"/>
            <w:vMerge w:val="restart"/>
            <w:vAlign w:val="center"/>
          </w:tcPr>
          <w:p w14:paraId="562CE354" w14:textId="77777777" w:rsidR="00B96159" w:rsidRPr="005F47DA" w:rsidRDefault="00AA62AD" w:rsidP="00AA62AD">
            <w:pPr>
              <w:pStyle w:val="Paragraphedeliste"/>
              <w:ind w:left="0"/>
              <w:jc w:val="center"/>
              <w:rPr>
                <w:rFonts w:ascii="Book Antiqua" w:hAnsi="Book Antiqua" w:cs="Browallia New"/>
                <w:b/>
                <w:bCs/>
                <w:sz w:val="24"/>
                <w:szCs w:val="24"/>
              </w:rPr>
            </w:pPr>
            <w:r w:rsidRPr="005F47DA">
              <w:rPr>
                <w:rFonts w:ascii="Book Antiqua" w:hAnsi="Book Antiqua" w:cs="Browallia New"/>
                <w:b/>
                <w:bCs/>
                <w:sz w:val="24"/>
                <w:szCs w:val="24"/>
              </w:rPr>
              <w:t>Prise en charge des organisateurs et des Panelistes + volet Communication</w:t>
            </w:r>
          </w:p>
        </w:tc>
        <w:tc>
          <w:tcPr>
            <w:tcW w:w="5093" w:type="dxa"/>
            <w:vAlign w:val="center"/>
          </w:tcPr>
          <w:p w14:paraId="1319FC1D" w14:textId="77777777" w:rsidR="00B96159" w:rsidRPr="005F47DA" w:rsidRDefault="002356B7" w:rsidP="00403D0E">
            <w:pPr>
              <w:pStyle w:val="Paragraphedeliste"/>
              <w:ind w:left="0"/>
              <w:jc w:val="both"/>
              <w:rPr>
                <w:rFonts w:ascii="Book Antiqua" w:hAnsi="Book Antiqua" w:cs="Browallia New"/>
                <w:sz w:val="24"/>
                <w:szCs w:val="24"/>
              </w:rPr>
            </w:pPr>
            <w:r w:rsidRPr="005F47DA">
              <w:rPr>
                <w:rFonts w:ascii="Book Antiqua" w:hAnsi="Book Antiqua" w:cs="Browallia New"/>
                <w:sz w:val="24"/>
                <w:szCs w:val="24"/>
              </w:rPr>
              <w:t>Perdiem 7</w:t>
            </w:r>
            <w:r w:rsidR="00B96159" w:rsidRPr="005F47DA">
              <w:rPr>
                <w:rFonts w:ascii="Book Antiqua" w:hAnsi="Book Antiqua" w:cs="Browallia New"/>
                <w:sz w:val="24"/>
                <w:szCs w:val="24"/>
              </w:rPr>
              <w:t xml:space="preserve"> personnes (</w:t>
            </w:r>
            <w:r w:rsidRPr="005F47DA">
              <w:rPr>
                <w:rFonts w:ascii="Book Antiqua" w:hAnsi="Book Antiqua" w:cs="Browallia New"/>
                <w:sz w:val="24"/>
                <w:szCs w:val="24"/>
              </w:rPr>
              <w:t>7</w:t>
            </w:r>
            <w:proofErr w:type="gramStart"/>
            <w:r w:rsidRPr="005F47DA">
              <w:rPr>
                <w:rFonts w:ascii="Book Antiqua" w:hAnsi="Book Antiqua" w:cs="Browallia New"/>
                <w:sz w:val="24"/>
                <w:szCs w:val="24"/>
              </w:rPr>
              <w:t>x(</w:t>
            </w:r>
            <w:proofErr w:type="gramEnd"/>
            <w:r w:rsidRPr="005F47DA">
              <w:rPr>
                <w:rFonts w:ascii="Book Antiqua" w:hAnsi="Book Antiqua" w:cs="Browallia New"/>
                <w:sz w:val="24"/>
                <w:szCs w:val="24"/>
              </w:rPr>
              <w:t>5</w:t>
            </w:r>
            <w:r w:rsidR="00B96159" w:rsidRPr="005F47DA">
              <w:rPr>
                <w:rFonts w:ascii="Book Antiqua" w:hAnsi="Book Antiqua" w:cs="Browallia New"/>
                <w:sz w:val="24"/>
                <w:szCs w:val="24"/>
              </w:rPr>
              <w:t>joursx €250)):</w:t>
            </w:r>
          </w:p>
          <w:p w14:paraId="66E99BE8" w14:textId="77777777" w:rsidR="00403D0E" w:rsidRPr="005F47DA" w:rsidRDefault="00B96159" w:rsidP="00A03F08">
            <w:pPr>
              <w:pStyle w:val="Paragraphedeliste"/>
              <w:numPr>
                <w:ilvl w:val="0"/>
                <w:numId w:val="22"/>
              </w:numPr>
              <w:jc w:val="both"/>
              <w:rPr>
                <w:rFonts w:ascii="Book Antiqua" w:hAnsi="Book Antiqua" w:cs="Browallia New"/>
                <w:sz w:val="24"/>
                <w:szCs w:val="24"/>
              </w:rPr>
            </w:pPr>
            <w:r w:rsidRPr="005F47DA">
              <w:rPr>
                <w:rFonts w:ascii="Book Antiqua" w:hAnsi="Book Antiqua" w:cs="Browallia New"/>
                <w:sz w:val="24"/>
                <w:szCs w:val="24"/>
              </w:rPr>
              <w:t xml:space="preserve">2 organisateurs membres de la </w:t>
            </w:r>
            <w:proofErr w:type="spellStart"/>
            <w:r w:rsidRPr="005F47DA">
              <w:rPr>
                <w:rFonts w:ascii="Book Antiqua" w:hAnsi="Book Antiqua" w:cs="Browallia New"/>
                <w:sz w:val="24"/>
                <w:szCs w:val="24"/>
              </w:rPr>
              <w:t>ComPro</w:t>
            </w:r>
            <w:proofErr w:type="spellEnd"/>
            <w:r w:rsidRPr="005F47DA">
              <w:rPr>
                <w:rFonts w:ascii="Book Antiqua" w:hAnsi="Book Antiqua" w:cs="Browallia New"/>
                <w:sz w:val="24"/>
                <w:szCs w:val="24"/>
              </w:rPr>
              <w:t xml:space="preserve"> : </w:t>
            </w:r>
          </w:p>
          <w:p w14:paraId="2B0EF60A" w14:textId="77777777" w:rsidR="00403D0E" w:rsidRPr="005F47DA" w:rsidRDefault="00403D0E" w:rsidP="00403D0E">
            <w:pPr>
              <w:pStyle w:val="Paragraphedeliste"/>
              <w:numPr>
                <w:ilvl w:val="0"/>
                <w:numId w:val="37"/>
              </w:numPr>
              <w:jc w:val="both"/>
              <w:rPr>
                <w:rFonts w:ascii="Book Antiqua" w:hAnsi="Book Antiqua" w:cs="Browallia New"/>
                <w:sz w:val="24"/>
                <w:szCs w:val="24"/>
                <w:lang w:val="en-US"/>
              </w:rPr>
            </w:pPr>
            <w:r w:rsidRPr="005F47DA">
              <w:rPr>
                <w:rFonts w:ascii="Book Antiqua" w:hAnsi="Book Antiqua" w:cs="Browallia New"/>
                <w:b/>
                <w:bCs/>
                <w:sz w:val="24"/>
                <w:szCs w:val="24"/>
                <w:lang w:val="en-US"/>
              </w:rPr>
              <w:t xml:space="preserve">Mohamed Salem </w:t>
            </w:r>
            <w:proofErr w:type="spellStart"/>
            <w:r w:rsidRPr="005F47DA">
              <w:rPr>
                <w:rFonts w:ascii="Book Antiqua" w:hAnsi="Book Antiqua" w:cs="Browallia New"/>
                <w:b/>
                <w:bCs/>
                <w:sz w:val="24"/>
                <w:szCs w:val="24"/>
                <w:lang w:val="en-US"/>
              </w:rPr>
              <w:t>Louly</w:t>
            </w:r>
            <w:proofErr w:type="spellEnd"/>
            <w:r w:rsidRPr="005F47DA">
              <w:rPr>
                <w:rFonts w:ascii="Book Antiqua" w:hAnsi="Book Antiqua" w:cs="Browallia New"/>
                <w:sz w:val="24"/>
                <w:szCs w:val="24"/>
                <w:lang w:val="en-US"/>
              </w:rPr>
              <w:t xml:space="preserve"> /CT/FCPS, </w:t>
            </w:r>
            <w:proofErr w:type="spellStart"/>
            <w:r w:rsidRPr="005F47DA">
              <w:rPr>
                <w:rFonts w:ascii="Book Antiqua" w:hAnsi="Book Antiqua" w:cs="Browallia New"/>
                <w:sz w:val="24"/>
                <w:szCs w:val="24"/>
                <w:lang w:val="en-US"/>
              </w:rPr>
              <w:t>Président</w:t>
            </w:r>
            <w:proofErr w:type="spellEnd"/>
          </w:p>
          <w:p w14:paraId="7801A08A" w14:textId="77777777" w:rsidR="00B96159" w:rsidRPr="005F47DA" w:rsidRDefault="00403D0E" w:rsidP="00403D0E">
            <w:pPr>
              <w:pStyle w:val="Paragraphedeliste"/>
              <w:numPr>
                <w:ilvl w:val="0"/>
                <w:numId w:val="37"/>
              </w:numPr>
              <w:jc w:val="both"/>
              <w:rPr>
                <w:rFonts w:ascii="Book Antiqua" w:hAnsi="Book Antiqua" w:cs="Browallia New"/>
                <w:sz w:val="24"/>
                <w:szCs w:val="24"/>
              </w:rPr>
            </w:pPr>
            <w:proofErr w:type="spellStart"/>
            <w:r w:rsidRPr="005F47DA">
              <w:rPr>
                <w:rFonts w:ascii="Book Antiqua" w:hAnsi="Book Antiqua" w:cs="Browallia New"/>
                <w:b/>
                <w:bCs/>
                <w:sz w:val="24"/>
                <w:szCs w:val="24"/>
              </w:rPr>
              <w:t>Boba</w:t>
            </w:r>
            <w:proofErr w:type="spellEnd"/>
            <w:r w:rsidRPr="005F47DA">
              <w:rPr>
                <w:rFonts w:ascii="Book Antiqua" w:hAnsi="Book Antiqua" w:cs="Browallia New"/>
                <w:b/>
                <w:bCs/>
                <w:sz w:val="24"/>
                <w:szCs w:val="24"/>
              </w:rPr>
              <w:t xml:space="preserve"> El </w:t>
            </w:r>
            <w:proofErr w:type="spellStart"/>
            <w:r w:rsidRPr="005F47DA">
              <w:rPr>
                <w:rFonts w:ascii="Book Antiqua" w:hAnsi="Book Antiqua" w:cs="Browallia New"/>
                <w:b/>
                <w:bCs/>
                <w:sz w:val="24"/>
                <w:szCs w:val="24"/>
              </w:rPr>
              <w:t>Khaless</w:t>
            </w:r>
            <w:proofErr w:type="spellEnd"/>
            <w:r w:rsidR="00B96159" w:rsidRPr="005F47DA">
              <w:rPr>
                <w:rFonts w:ascii="Book Antiqua" w:hAnsi="Book Antiqua" w:cs="Browallia New"/>
                <w:sz w:val="24"/>
                <w:szCs w:val="24"/>
              </w:rPr>
              <w:t xml:space="preserve"> DDVP</w:t>
            </w:r>
            <w:r w:rsidRPr="005F47DA">
              <w:rPr>
                <w:rFonts w:ascii="Book Antiqua" w:hAnsi="Book Antiqua" w:cs="Browallia New"/>
                <w:sz w:val="24"/>
                <w:szCs w:val="24"/>
              </w:rPr>
              <w:t>, Membre</w:t>
            </w:r>
          </w:p>
          <w:p w14:paraId="7178D633" w14:textId="77777777" w:rsidR="00B96159" w:rsidRPr="005F47DA" w:rsidRDefault="00B96159" w:rsidP="00A03F08">
            <w:pPr>
              <w:pStyle w:val="Paragraphedeliste"/>
              <w:numPr>
                <w:ilvl w:val="0"/>
                <w:numId w:val="22"/>
              </w:numPr>
              <w:jc w:val="both"/>
              <w:rPr>
                <w:rFonts w:ascii="Book Antiqua" w:hAnsi="Book Antiqua" w:cs="Browallia New"/>
                <w:sz w:val="24"/>
                <w:szCs w:val="24"/>
              </w:rPr>
            </w:pPr>
            <w:r w:rsidRPr="005F47DA">
              <w:rPr>
                <w:rFonts w:ascii="Book Antiqua" w:hAnsi="Book Antiqua" w:cs="Browallia New"/>
                <w:sz w:val="24"/>
                <w:szCs w:val="24"/>
              </w:rPr>
              <w:t xml:space="preserve">Le Coordinateur National de </w:t>
            </w:r>
            <w:proofErr w:type="spellStart"/>
            <w:r w:rsidRPr="005F47DA">
              <w:rPr>
                <w:rFonts w:ascii="Book Antiqua" w:hAnsi="Book Antiqua" w:cs="Browallia New"/>
                <w:sz w:val="24"/>
                <w:szCs w:val="24"/>
              </w:rPr>
              <w:t>FiTI</w:t>
            </w:r>
            <w:proofErr w:type="spellEnd"/>
            <w:r w:rsidR="00403D0E" w:rsidRPr="005F47DA">
              <w:rPr>
                <w:rFonts w:ascii="Book Antiqua" w:hAnsi="Book Antiqua" w:cs="Browallia New"/>
                <w:sz w:val="24"/>
                <w:szCs w:val="24"/>
              </w:rPr>
              <w:t xml:space="preserve">, </w:t>
            </w:r>
            <w:r w:rsidR="00403D0E" w:rsidRPr="005F47DA">
              <w:rPr>
                <w:rFonts w:ascii="Book Antiqua" w:hAnsi="Book Antiqua" w:cs="Browallia New"/>
                <w:b/>
                <w:bCs/>
                <w:sz w:val="24"/>
                <w:szCs w:val="24"/>
              </w:rPr>
              <w:t xml:space="preserve">Mohamed Salem </w:t>
            </w:r>
            <w:proofErr w:type="spellStart"/>
            <w:r w:rsidR="00403D0E" w:rsidRPr="005F47DA">
              <w:rPr>
                <w:rFonts w:ascii="Book Antiqua" w:hAnsi="Book Antiqua" w:cs="Browallia New"/>
                <w:b/>
                <w:bCs/>
                <w:sz w:val="24"/>
                <w:szCs w:val="24"/>
              </w:rPr>
              <w:t>Nany</w:t>
            </w:r>
            <w:proofErr w:type="spellEnd"/>
          </w:p>
          <w:p w14:paraId="43BE5D56" w14:textId="77777777" w:rsidR="002356B7" w:rsidRPr="005F47DA" w:rsidRDefault="00B96159" w:rsidP="00A03F08">
            <w:pPr>
              <w:pStyle w:val="Paragraphedeliste"/>
              <w:numPr>
                <w:ilvl w:val="0"/>
                <w:numId w:val="22"/>
              </w:numPr>
              <w:jc w:val="both"/>
              <w:rPr>
                <w:rFonts w:ascii="Book Antiqua" w:hAnsi="Book Antiqua" w:cs="Browallia New"/>
                <w:sz w:val="24"/>
                <w:szCs w:val="24"/>
              </w:rPr>
            </w:pPr>
            <w:r w:rsidRPr="005F47DA">
              <w:rPr>
                <w:rFonts w:ascii="Book Antiqua" w:hAnsi="Book Antiqua" w:cs="Browallia New"/>
                <w:b/>
                <w:bCs/>
                <w:sz w:val="24"/>
                <w:szCs w:val="24"/>
              </w:rPr>
              <w:t>3 panelistes</w:t>
            </w:r>
            <w:r w:rsidRPr="005F47DA">
              <w:rPr>
                <w:rFonts w:ascii="Book Antiqua" w:hAnsi="Book Antiqua" w:cs="Browallia New"/>
                <w:sz w:val="24"/>
                <w:szCs w:val="24"/>
              </w:rPr>
              <w:t xml:space="preserve"> : Le </w:t>
            </w:r>
            <w:proofErr w:type="spellStart"/>
            <w:r w:rsidRPr="005F47DA">
              <w:rPr>
                <w:rFonts w:ascii="Book Antiqua" w:hAnsi="Book Antiqua" w:cs="Browallia New"/>
                <w:sz w:val="24"/>
                <w:szCs w:val="24"/>
              </w:rPr>
              <w:t>Sécrétaire</w:t>
            </w:r>
            <w:proofErr w:type="spellEnd"/>
            <w:r w:rsidRPr="005F47DA">
              <w:rPr>
                <w:rFonts w:ascii="Book Antiqua" w:hAnsi="Book Antiqua" w:cs="Browallia New"/>
                <w:sz w:val="24"/>
                <w:szCs w:val="24"/>
              </w:rPr>
              <w:t xml:space="preserve"> du GNM,</w:t>
            </w:r>
            <w:r w:rsidR="00403D0E" w:rsidRPr="005F47DA">
              <w:rPr>
                <w:rFonts w:ascii="Book Antiqua" w:hAnsi="Book Antiqua" w:cs="Browallia New"/>
                <w:sz w:val="24"/>
                <w:szCs w:val="24"/>
              </w:rPr>
              <w:t xml:space="preserve"> </w:t>
            </w:r>
            <w:r w:rsidR="00403D0E" w:rsidRPr="005F47DA">
              <w:rPr>
                <w:rFonts w:ascii="Book Antiqua" w:hAnsi="Book Antiqua" w:cs="Browallia New"/>
                <w:b/>
                <w:bCs/>
                <w:sz w:val="24"/>
                <w:szCs w:val="24"/>
              </w:rPr>
              <w:t>Lamine Camara</w:t>
            </w:r>
            <w:r w:rsidR="00403D0E" w:rsidRPr="005F47DA">
              <w:rPr>
                <w:rFonts w:ascii="Book Antiqua" w:hAnsi="Book Antiqua" w:cs="Browallia New"/>
                <w:sz w:val="24"/>
                <w:szCs w:val="24"/>
              </w:rPr>
              <w:t>,</w:t>
            </w:r>
            <w:r w:rsidR="002356B7" w:rsidRPr="005F47DA">
              <w:rPr>
                <w:rFonts w:ascii="Book Antiqua" w:hAnsi="Book Antiqua" w:cs="Browallia New"/>
                <w:sz w:val="24"/>
                <w:szCs w:val="24"/>
              </w:rPr>
              <w:t xml:space="preserve"> le D</w:t>
            </w:r>
            <w:r w:rsidRPr="005F47DA">
              <w:rPr>
                <w:rFonts w:ascii="Book Antiqua" w:hAnsi="Book Antiqua" w:cs="Browallia New"/>
                <w:sz w:val="24"/>
                <w:szCs w:val="24"/>
              </w:rPr>
              <w:t>P</w:t>
            </w:r>
            <w:r w:rsidR="002356B7" w:rsidRPr="005F47DA">
              <w:rPr>
                <w:rFonts w:ascii="Book Antiqua" w:hAnsi="Book Antiqua" w:cs="Browallia New"/>
                <w:sz w:val="24"/>
                <w:szCs w:val="24"/>
              </w:rPr>
              <w:t>C</w:t>
            </w:r>
            <w:r w:rsidRPr="005F47DA">
              <w:rPr>
                <w:rFonts w:ascii="Book Antiqua" w:hAnsi="Book Antiqua" w:cs="Browallia New"/>
                <w:sz w:val="24"/>
                <w:szCs w:val="24"/>
              </w:rPr>
              <w:t xml:space="preserve"> </w:t>
            </w:r>
            <w:r w:rsidR="00403D0E" w:rsidRPr="005F47DA">
              <w:rPr>
                <w:rFonts w:ascii="Book Antiqua" w:hAnsi="Book Antiqua" w:cs="Browallia New"/>
                <w:b/>
                <w:bCs/>
                <w:sz w:val="24"/>
                <w:szCs w:val="24"/>
              </w:rPr>
              <w:t xml:space="preserve">Mohamed </w:t>
            </w:r>
            <w:proofErr w:type="spellStart"/>
            <w:r w:rsidR="00403D0E" w:rsidRPr="005F47DA">
              <w:rPr>
                <w:rFonts w:ascii="Book Antiqua" w:hAnsi="Book Antiqua" w:cs="Browallia New"/>
                <w:b/>
                <w:bCs/>
                <w:sz w:val="24"/>
                <w:szCs w:val="24"/>
              </w:rPr>
              <w:t>Barham</w:t>
            </w:r>
            <w:proofErr w:type="spellEnd"/>
            <w:r w:rsidR="00403D0E" w:rsidRPr="005F47DA">
              <w:rPr>
                <w:rFonts w:ascii="Book Antiqua" w:hAnsi="Book Antiqua" w:cs="Browallia New"/>
                <w:sz w:val="24"/>
                <w:szCs w:val="24"/>
              </w:rPr>
              <w:t xml:space="preserve"> et le Coordinateur de l’OESP </w:t>
            </w:r>
            <w:r w:rsidR="00403D0E" w:rsidRPr="005F47DA">
              <w:rPr>
                <w:rFonts w:ascii="Book Antiqua" w:hAnsi="Book Antiqua" w:cs="Browallia New"/>
                <w:b/>
                <w:bCs/>
                <w:sz w:val="24"/>
                <w:szCs w:val="24"/>
              </w:rPr>
              <w:t xml:space="preserve">Abderrahmane </w:t>
            </w:r>
            <w:proofErr w:type="spellStart"/>
            <w:r w:rsidR="00403D0E" w:rsidRPr="005F47DA">
              <w:rPr>
                <w:rFonts w:ascii="Book Antiqua" w:hAnsi="Book Antiqua" w:cs="Browallia New"/>
                <w:b/>
                <w:bCs/>
                <w:sz w:val="24"/>
                <w:szCs w:val="24"/>
              </w:rPr>
              <w:t>Boujoumaa</w:t>
            </w:r>
            <w:proofErr w:type="spellEnd"/>
          </w:p>
          <w:p w14:paraId="790F7AFD" w14:textId="77777777" w:rsidR="00B96159" w:rsidRPr="005F47DA" w:rsidRDefault="002356B7" w:rsidP="00A03F08">
            <w:pPr>
              <w:pStyle w:val="Paragraphedeliste"/>
              <w:numPr>
                <w:ilvl w:val="0"/>
                <w:numId w:val="22"/>
              </w:numPr>
              <w:jc w:val="both"/>
              <w:rPr>
                <w:rFonts w:ascii="Book Antiqua" w:hAnsi="Book Antiqua" w:cs="Browallia New"/>
                <w:sz w:val="24"/>
                <w:szCs w:val="24"/>
              </w:rPr>
            </w:pPr>
            <w:r w:rsidRPr="005F47DA">
              <w:rPr>
                <w:rFonts w:ascii="Book Antiqua" w:hAnsi="Book Antiqua" w:cs="Browallia New"/>
                <w:sz w:val="24"/>
                <w:szCs w:val="24"/>
              </w:rPr>
              <w:t>Coordinatrice du PRAO MR</w:t>
            </w:r>
            <w:r w:rsidRPr="005F47DA">
              <w:rPr>
                <w:rFonts w:ascii="Book Antiqua" w:hAnsi="Book Antiqua" w:cs="Browallia New"/>
                <w:b/>
                <w:bCs/>
                <w:sz w:val="24"/>
                <w:szCs w:val="24"/>
              </w:rPr>
              <w:t xml:space="preserve"> : Dr </w:t>
            </w:r>
            <w:proofErr w:type="spellStart"/>
            <w:r w:rsidRPr="005F47DA">
              <w:rPr>
                <w:rFonts w:ascii="Book Antiqua" w:hAnsi="Book Antiqua" w:cs="Browallia New"/>
                <w:b/>
                <w:bCs/>
                <w:sz w:val="24"/>
                <w:szCs w:val="24"/>
              </w:rPr>
              <w:t>Fatimetou</w:t>
            </w:r>
            <w:proofErr w:type="spellEnd"/>
            <w:r w:rsidRPr="005F47DA">
              <w:rPr>
                <w:rFonts w:ascii="Book Antiqua" w:hAnsi="Book Antiqua" w:cs="Browallia New"/>
                <w:b/>
                <w:bCs/>
                <w:sz w:val="24"/>
                <w:szCs w:val="24"/>
              </w:rPr>
              <w:t xml:space="preserve"> HABIB</w:t>
            </w:r>
            <w:r w:rsidR="00B96159" w:rsidRPr="005F47DA">
              <w:rPr>
                <w:rFonts w:ascii="Book Antiqua" w:hAnsi="Book Antiqua" w:cs="Browallia New"/>
                <w:sz w:val="24"/>
                <w:szCs w:val="24"/>
              </w:rPr>
              <w:t xml:space="preserve"> </w:t>
            </w:r>
          </w:p>
        </w:tc>
        <w:tc>
          <w:tcPr>
            <w:tcW w:w="1417" w:type="dxa"/>
            <w:vAlign w:val="center"/>
          </w:tcPr>
          <w:p w14:paraId="61EE3870" w14:textId="77777777" w:rsidR="00B96159" w:rsidRPr="005F47DA" w:rsidRDefault="002356B7" w:rsidP="00B87354">
            <w:pPr>
              <w:pStyle w:val="Paragraphedeliste"/>
              <w:ind w:left="0"/>
              <w:jc w:val="right"/>
              <w:rPr>
                <w:rFonts w:ascii="Book Antiqua" w:hAnsi="Book Antiqua" w:cs="Browallia New"/>
                <w:sz w:val="24"/>
                <w:szCs w:val="24"/>
              </w:rPr>
            </w:pPr>
            <w:r w:rsidRPr="005F47DA">
              <w:rPr>
                <w:rFonts w:ascii="Book Antiqua" w:hAnsi="Book Antiqua" w:cs="Browallia New"/>
                <w:sz w:val="24"/>
                <w:szCs w:val="24"/>
              </w:rPr>
              <w:t>8</w:t>
            </w:r>
            <w:r w:rsidR="006F671F" w:rsidRPr="005F47DA">
              <w:rPr>
                <w:rFonts w:ascii="Book Antiqua" w:hAnsi="Book Antiqua" w:cs="Browallia New"/>
                <w:sz w:val="24"/>
                <w:szCs w:val="24"/>
              </w:rPr>
              <w:t>.</w:t>
            </w:r>
            <w:r w:rsidRPr="005F47DA">
              <w:rPr>
                <w:rFonts w:ascii="Book Antiqua" w:hAnsi="Book Antiqua" w:cs="Browallia New"/>
                <w:sz w:val="24"/>
                <w:szCs w:val="24"/>
              </w:rPr>
              <w:t xml:space="preserve">750 </w:t>
            </w:r>
          </w:p>
        </w:tc>
        <w:tc>
          <w:tcPr>
            <w:tcW w:w="1843" w:type="dxa"/>
            <w:vMerge w:val="restart"/>
            <w:vAlign w:val="center"/>
          </w:tcPr>
          <w:p w14:paraId="0AF81CB3" w14:textId="77777777" w:rsidR="00B96159" w:rsidRPr="005F47DA" w:rsidRDefault="00B96159" w:rsidP="006F671F">
            <w:pPr>
              <w:pStyle w:val="Paragraphedeliste"/>
              <w:ind w:left="0"/>
              <w:jc w:val="center"/>
              <w:rPr>
                <w:rFonts w:ascii="Book Antiqua" w:hAnsi="Book Antiqua" w:cs="Browallia New"/>
                <w:sz w:val="24"/>
                <w:szCs w:val="24"/>
              </w:rPr>
            </w:pPr>
            <w:r w:rsidRPr="005F47DA">
              <w:rPr>
                <w:rFonts w:ascii="Book Antiqua" w:hAnsi="Book Antiqua" w:cs="Browallia New"/>
                <w:b/>
                <w:bCs/>
                <w:sz w:val="24"/>
                <w:szCs w:val="24"/>
              </w:rPr>
              <w:t>€1</w:t>
            </w:r>
            <w:r w:rsidR="006F671F" w:rsidRPr="005F47DA">
              <w:rPr>
                <w:rFonts w:ascii="Book Antiqua" w:hAnsi="Book Antiqua" w:cs="Browallia New"/>
                <w:b/>
                <w:bCs/>
                <w:sz w:val="24"/>
                <w:szCs w:val="24"/>
              </w:rPr>
              <w:t>5</w:t>
            </w:r>
            <w:r w:rsidRPr="005F47DA">
              <w:rPr>
                <w:rFonts w:ascii="Book Antiqua" w:hAnsi="Book Antiqua" w:cs="Browallia New"/>
                <w:b/>
                <w:bCs/>
                <w:sz w:val="24"/>
                <w:szCs w:val="24"/>
              </w:rPr>
              <w:t>.</w:t>
            </w:r>
            <w:r w:rsidR="006F671F" w:rsidRPr="005F47DA">
              <w:rPr>
                <w:rFonts w:ascii="Book Antiqua" w:hAnsi="Book Antiqua" w:cs="Browallia New"/>
                <w:b/>
                <w:bCs/>
                <w:sz w:val="24"/>
                <w:szCs w:val="24"/>
              </w:rPr>
              <w:t>9</w:t>
            </w:r>
            <w:r w:rsidR="002356B7" w:rsidRPr="005F47DA">
              <w:rPr>
                <w:rFonts w:ascii="Book Antiqua" w:hAnsi="Book Antiqua" w:cs="Browallia New"/>
                <w:b/>
                <w:bCs/>
                <w:sz w:val="24"/>
                <w:szCs w:val="24"/>
              </w:rPr>
              <w:t>4</w:t>
            </w:r>
            <w:r w:rsidRPr="005F47DA">
              <w:rPr>
                <w:rFonts w:ascii="Book Antiqua" w:hAnsi="Book Antiqua" w:cs="Browallia New"/>
                <w:b/>
                <w:bCs/>
                <w:sz w:val="24"/>
                <w:szCs w:val="24"/>
              </w:rPr>
              <w:t>0</w:t>
            </w:r>
          </w:p>
        </w:tc>
      </w:tr>
      <w:tr w:rsidR="00B96159" w:rsidRPr="005F47DA" w14:paraId="37B87226" w14:textId="77777777" w:rsidTr="004B3E4C">
        <w:tc>
          <w:tcPr>
            <w:tcW w:w="1995" w:type="dxa"/>
            <w:vMerge/>
            <w:vAlign w:val="center"/>
          </w:tcPr>
          <w:p w14:paraId="01A38A04" w14:textId="77777777" w:rsidR="00B96159" w:rsidRPr="005F47DA" w:rsidRDefault="00B96159" w:rsidP="004B3E4C">
            <w:pPr>
              <w:pStyle w:val="Paragraphedeliste"/>
              <w:ind w:left="0"/>
              <w:jc w:val="center"/>
              <w:rPr>
                <w:rFonts w:ascii="Book Antiqua" w:hAnsi="Book Antiqua" w:cs="Browallia New"/>
                <w:b/>
                <w:bCs/>
                <w:sz w:val="28"/>
                <w:szCs w:val="28"/>
              </w:rPr>
            </w:pPr>
          </w:p>
        </w:tc>
        <w:tc>
          <w:tcPr>
            <w:tcW w:w="5093" w:type="dxa"/>
            <w:vAlign w:val="center"/>
          </w:tcPr>
          <w:p w14:paraId="79F274C5" w14:textId="77777777" w:rsidR="00B96159" w:rsidRPr="005F47DA" w:rsidRDefault="002356B7" w:rsidP="00D93133">
            <w:pPr>
              <w:pStyle w:val="Paragraphedeliste"/>
              <w:ind w:left="0"/>
              <w:jc w:val="both"/>
              <w:rPr>
                <w:rFonts w:ascii="Book Antiqua" w:hAnsi="Book Antiqua" w:cs="Browallia New"/>
                <w:sz w:val="24"/>
                <w:szCs w:val="24"/>
              </w:rPr>
            </w:pPr>
            <w:r w:rsidRPr="005F47DA">
              <w:rPr>
                <w:rFonts w:ascii="Book Antiqua" w:hAnsi="Book Antiqua" w:cs="Browallia New"/>
                <w:sz w:val="24"/>
                <w:szCs w:val="24"/>
              </w:rPr>
              <w:t>Billets pour 7 personnes (7</w:t>
            </w:r>
            <w:r w:rsidR="00B96159" w:rsidRPr="005F47DA">
              <w:rPr>
                <w:rFonts w:ascii="Book Antiqua" w:hAnsi="Book Antiqua" w:cs="Browallia New"/>
                <w:sz w:val="24"/>
                <w:szCs w:val="24"/>
              </w:rPr>
              <w:t>x€670)</w:t>
            </w:r>
          </w:p>
        </w:tc>
        <w:tc>
          <w:tcPr>
            <w:tcW w:w="1417" w:type="dxa"/>
            <w:vAlign w:val="center"/>
          </w:tcPr>
          <w:p w14:paraId="6576A80B" w14:textId="77777777" w:rsidR="00B96159" w:rsidRPr="005F47DA" w:rsidRDefault="002356B7" w:rsidP="00B87354">
            <w:pPr>
              <w:pStyle w:val="Paragraphedeliste"/>
              <w:ind w:left="0"/>
              <w:jc w:val="right"/>
              <w:rPr>
                <w:rFonts w:ascii="Book Antiqua" w:hAnsi="Book Antiqua" w:cs="Browallia New"/>
                <w:sz w:val="24"/>
                <w:szCs w:val="24"/>
              </w:rPr>
            </w:pPr>
            <w:r w:rsidRPr="005F47DA">
              <w:rPr>
                <w:rFonts w:ascii="Book Antiqua" w:hAnsi="Book Antiqua" w:cs="Browallia New"/>
                <w:sz w:val="24"/>
                <w:szCs w:val="24"/>
              </w:rPr>
              <w:t>4</w:t>
            </w:r>
            <w:r w:rsidR="006F671F" w:rsidRPr="005F47DA">
              <w:rPr>
                <w:rFonts w:ascii="Book Antiqua" w:hAnsi="Book Antiqua" w:cs="Browallia New"/>
                <w:sz w:val="24"/>
                <w:szCs w:val="24"/>
              </w:rPr>
              <w:t>.</w:t>
            </w:r>
            <w:r w:rsidRPr="005F47DA">
              <w:rPr>
                <w:rFonts w:ascii="Book Antiqua" w:hAnsi="Book Antiqua" w:cs="Browallia New"/>
                <w:sz w:val="24"/>
                <w:szCs w:val="24"/>
              </w:rPr>
              <w:t>69</w:t>
            </w:r>
            <w:r w:rsidR="00B96159" w:rsidRPr="005F47DA">
              <w:rPr>
                <w:rFonts w:ascii="Book Antiqua" w:hAnsi="Book Antiqua" w:cs="Browallia New"/>
                <w:sz w:val="24"/>
                <w:szCs w:val="24"/>
              </w:rPr>
              <w:t>0</w:t>
            </w:r>
          </w:p>
        </w:tc>
        <w:tc>
          <w:tcPr>
            <w:tcW w:w="1843" w:type="dxa"/>
            <w:vMerge/>
            <w:vAlign w:val="center"/>
          </w:tcPr>
          <w:p w14:paraId="1419AAC1" w14:textId="77777777" w:rsidR="00B96159" w:rsidRPr="005F47DA" w:rsidRDefault="00B96159" w:rsidP="00B87354">
            <w:pPr>
              <w:pStyle w:val="Paragraphedeliste"/>
              <w:ind w:left="0"/>
              <w:jc w:val="center"/>
              <w:rPr>
                <w:rFonts w:ascii="Book Antiqua" w:hAnsi="Book Antiqua" w:cs="Browallia New"/>
                <w:sz w:val="28"/>
                <w:szCs w:val="28"/>
              </w:rPr>
            </w:pPr>
          </w:p>
        </w:tc>
      </w:tr>
      <w:tr w:rsidR="00B96159" w:rsidRPr="005F47DA" w14:paraId="06A2F420" w14:textId="77777777" w:rsidTr="004B3E4C">
        <w:tc>
          <w:tcPr>
            <w:tcW w:w="1995" w:type="dxa"/>
            <w:vMerge/>
            <w:vAlign w:val="center"/>
          </w:tcPr>
          <w:p w14:paraId="39FFF2F2" w14:textId="77777777" w:rsidR="00B96159" w:rsidRPr="005F47DA" w:rsidRDefault="00B96159" w:rsidP="004B3E4C">
            <w:pPr>
              <w:pStyle w:val="Paragraphedeliste"/>
              <w:ind w:left="0"/>
              <w:jc w:val="center"/>
              <w:rPr>
                <w:rFonts w:ascii="Book Antiqua" w:hAnsi="Book Antiqua" w:cs="Browallia New"/>
                <w:b/>
                <w:bCs/>
                <w:sz w:val="28"/>
                <w:szCs w:val="28"/>
              </w:rPr>
            </w:pPr>
          </w:p>
        </w:tc>
        <w:tc>
          <w:tcPr>
            <w:tcW w:w="5093" w:type="dxa"/>
            <w:vAlign w:val="center"/>
          </w:tcPr>
          <w:p w14:paraId="2B181145" w14:textId="77777777" w:rsidR="00B96159" w:rsidRPr="005F47DA" w:rsidRDefault="00B96159" w:rsidP="004B3E4C">
            <w:pPr>
              <w:pStyle w:val="Paragraphedeliste"/>
              <w:ind w:left="0"/>
              <w:jc w:val="both"/>
              <w:rPr>
                <w:rFonts w:ascii="Book Antiqua" w:hAnsi="Book Antiqua" w:cs="Browallia New"/>
                <w:sz w:val="24"/>
                <w:szCs w:val="24"/>
              </w:rPr>
            </w:pPr>
            <w:r w:rsidRPr="005F47DA">
              <w:rPr>
                <w:rFonts w:ascii="Book Antiqua" w:hAnsi="Book Antiqua" w:cs="Browallia New"/>
                <w:sz w:val="24"/>
                <w:szCs w:val="24"/>
              </w:rPr>
              <w:t>Frais de Communication (médiatisation et supports)</w:t>
            </w:r>
          </w:p>
        </w:tc>
        <w:tc>
          <w:tcPr>
            <w:tcW w:w="1417" w:type="dxa"/>
            <w:vAlign w:val="center"/>
          </w:tcPr>
          <w:p w14:paraId="555B585C" w14:textId="77777777" w:rsidR="00B96159" w:rsidRPr="005F47DA" w:rsidRDefault="006F671F" w:rsidP="00B96159">
            <w:pPr>
              <w:pStyle w:val="Paragraphedeliste"/>
              <w:ind w:left="0"/>
              <w:jc w:val="right"/>
              <w:rPr>
                <w:rFonts w:ascii="Book Antiqua" w:hAnsi="Book Antiqua" w:cs="Browallia New"/>
                <w:sz w:val="24"/>
                <w:szCs w:val="24"/>
              </w:rPr>
            </w:pPr>
            <w:r w:rsidRPr="005F47DA">
              <w:rPr>
                <w:rFonts w:ascii="Book Antiqua" w:hAnsi="Book Antiqua" w:cs="Browallia New"/>
                <w:sz w:val="24"/>
                <w:szCs w:val="24"/>
              </w:rPr>
              <w:t>2.500</w:t>
            </w:r>
          </w:p>
        </w:tc>
        <w:tc>
          <w:tcPr>
            <w:tcW w:w="1843" w:type="dxa"/>
            <w:vMerge/>
            <w:vAlign w:val="center"/>
          </w:tcPr>
          <w:p w14:paraId="2C59A886" w14:textId="77777777" w:rsidR="00B96159" w:rsidRPr="005F47DA" w:rsidRDefault="00B96159" w:rsidP="00B87354">
            <w:pPr>
              <w:pStyle w:val="Paragraphedeliste"/>
              <w:ind w:left="0"/>
              <w:jc w:val="center"/>
              <w:rPr>
                <w:rFonts w:ascii="Book Antiqua" w:hAnsi="Book Antiqua" w:cs="Browallia New"/>
                <w:b/>
                <w:bCs/>
                <w:sz w:val="28"/>
                <w:szCs w:val="28"/>
              </w:rPr>
            </w:pPr>
          </w:p>
        </w:tc>
      </w:tr>
    </w:tbl>
    <w:p w14:paraId="347C2221" w14:textId="77777777" w:rsidR="00DA4922" w:rsidRPr="005F47DA" w:rsidRDefault="00DA4922" w:rsidP="009E6DCA">
      <w:pPr>
        <w:jc w:val="both"/>
        <w:rPr>
          <w:rFonts w:ascii="Book Antiqua" w:hAnsi="Book Antiqua" w:cs="Browallia New"/>
          <w:sz w:val="28"/>
          <w:szCs w:val="28"/>
        </w:rPr>
      </w:pPr>
    </w:p>
    <w:p w14:paraId="19360FCD" w14:textId="77777777" w:rsidR="000650D1" w:rsidRPr="005F47DA" w:rsidRDefault="00A7320E" w:rsidP="00A7320E">
      <w:pPr>
        <w:pStyle w:val="Paragraphedeliste"/>
        <w:numPr>
          <w:ilvl w:val="0"/>
          <w:numId w:val="19"/>
        </w:numPr>
        <w:jc w:val="both"/>
        <w:rPr>
          <w:rFonts w:ascii="Book Antiqua" w:hAnsi="Book Antiqua" w:cs="Browallia New"/>
          <w:b/>
          <w:bCs/>
          <w:sz w:val="28"/>
          <w:szCs w:val="28"/>
          <w:u w:val="single"/>
        </w:rPr>
      </w:pPr>
      <w:r w:rsidRPr="005F47DA">
        <w:rPr>
          <w:rFonts w:ascii="Book Antiqua" w:hAnsi="Book Antiqua" w:cs="Browallia New"/>
          <w:b/>
          <w:bCs/>
          <w:sz w:val="28"/>
          <w:szCs w:val="28"/>
          <w:u w:val="single"/>
        </w:rPr>
        <w:t>Programme</w:t>
      </w:r>
    </w:p>
    <w:p w14:paraId="4A08EDB5" w14:textId="77777777" w:rsidR="00F07ECC" w:rsidRPr="005F47DA" w:rsidRDefault="00F07ECC" w:rsidP="00F07ECC">
      <w:pPr>
        <w:pStyle w:val="Paragraphedeliste"/>
        <w:ind w:left="1440"/>
        <w:jc w:val="both"/>
        <w:rPr>
          <w:rFonts w:ascii="Book Antiqua" w:hAnsi="Book Antiqua" w:cs="Browallia New"/>
          <w:b/>
          <w:bCs/>
          <w:sz w:val="28"/>
          <w:szCs w:val="28"/>
          <w:u w:val="single"/>
        </w:rPr>
      </w:pPr>
    </w:p>
    <w:p w14:paraId="53942879" w14:textId="77777777" w:rsidR="00F07ECC" w:rsidRPr="005F47DA" w:rsidRDefault="00F07ECC" w:rsidP="00F07ECC">
      <w:pPr>
        <w:rPr>
          <w:rFonts w:ascii="Book Antiqua" w:hAnsi="Book Antiqua" w:cs="Browallia New"/>
          <w:sz w:val="24"/>
          <w:szCs w:val="24"/>
        </w:rPr>
      </w:pPr>
      <w:proofErr w:type="gramStart"/>
      <w:r w:rsidRPr="005F47DA">
        <w:rPr>
          <w:rFonts w:ascii="Book Antiqua" w:hAnsi="Book Antiqua" w:cs="Browallia New"/>
          <w:b/>
          <w:bCs/>
          <w:sz w:val="24"/>
          <w:szCs w:val="24"/>
          <w:u w:val="single"/>
        </w:rPr>
        <w:t>Modérateur</w:t>
      </w:r>
      <w:r w:rsidRPr="005F47DA">
        <w:rPr>
          <w:rFonts w:ascii="Book Antiqua" w:hAnsi="Book Antiqua" w:cs="Browallia New"/>
          <w:sz w:val="24"/>
          <w:szCs w:val="24"/>
        </w:rPr>
        <w:t>:</w:t>
      </w:r>
      <w:proofErr w:type="gramEnd"/>
      <w:r w:rsidRPr="005F47DA">
        <w:rPr>
          <w:rFonts w:ascii="Book Antiqua" w:hAnsi="Book Antiqua" w:cs="Browallia New"/>
          <w:sz w:val="24"/>
          <w:szCs w:val="24"/>
        </w:rPr>
        <w:t xml:space="preserve"> le Secrétaire du GNM, Monsieur </w:t>
      </w:r>
      <w:r w:rsidRPr="005F47DA">
        <w:rPr>
          <w:rFonts w:ascii="Book Antiqua" w:hAnsi="Book Antiqua" w:cs="Browallia New"/>
          <w:b/>
          <w:bCs/>
          <w:sz w:val="24"/>
          <w:szCs w:val="24"/>
        </w:rPr>
        <w:t>Lamine Camara</w:t>
      </w:r>
    </w:p>
    <w:p w14:paraId="75E17D20" w14:textId="77777777" w:rsidR="00F07ECC" w:rsidRPr="005F47DA" w:rsidRDefault="00F07ECC" w:rsidP="00F07ECC">
      <w:pPr>
        <w:rPr>
          <w:rFonts w:ascii="Book Antiqua" w:hAnsi="Book Antiqua" w:cs="Browallia New"/>
          <w:b/>
          <w:bCs/>
          <w:sz w:val="24"/>
          <w:szCs w:val="24"/>
        </w:rPr>
      </w:pPr>
      <w:r w:rsidRPr="005F47DA">
        <w:rPr>
          <w:rFonts w:ascii="Book Antiqua" w:hAnsi="Book Antiqua" w:cs="Browallia New"/>
          <w:b/>
          <w:bCs/>
          <w:sz w:val="24"/>
          <w:szCs w:val="24"/>
          <w:u w:val="single"/>
        </w:rPr>
        <w:t>Mot introductif</w:t>
      </w:r>
      <w:r w:rsidRPr="005F47DA">
        <w:rPr>
          <w:rFonts w:ascii="Book Antiqua" w:hAnsi="Book Antiqua" w:cs="Browallia New"/>
          <w:sz w:val="24"/>
          <w:szCs w:val="24"/>
        </w:rPr>
        <w:t xml:space="preserve"> : le Coordinateur National de </w:t>
      </w:r>
      <w:proofErr w:type="spellStart"/>
      <w:r w:rsidRPr="005F47DA">
        <w:rPr>
          <w:rFonts w:ascii="Book Antiqua" w:hAnsi="Book Antiqua" w:cs="Browallia New"/>
          <w:sz w:val="24"/>
          <w:szCs w:val="24"/>
        </w:rPr>
        <w:t>FiTI</w:t>
      </w:r>
      <w:proofErr w:type="spellEnd"/>
      <w:r w:rsidRPr="005F47DA">
        <w:rPr>
          <w:rFonts w:ascii="Book Antiqua" w:hAnsi="Book Antiqua" w:cs="Browallia New"/>
          <w:sz w:val="24"/>
          <w:szCs w:val="24"/>
        </w:rPr>
        <w:t xml:space="preserve">, Monsieur </w:t>
      </w:r>
      <w:r w:rsidRPr="005F47DA">
        <w:rPr>
          <w:rFonts w:ascii="Book Antiqua" w:hAnsi="Book Antiqua" w:cs="Browallia New"/>
          <w:b/>
          <w:bCs/>
          <w:sz w:val="24"/>
          <w:szCs w:val="24"/>
        </w:rPr>
        <w:t xml:space="preserve">Mohamed Salem </w:t>
      </w:r>
      <w:proofErr w:type="spellStart"/>
      <w:r w:rsidRPr="005F47DA">
        <w:rPr>
          <w:rFonts w:ascii="Book Antiqua" w:hAnsi="Book Antiqua" w:cs="Browallia New"/>
          <w:b/>
          <w:bCs/>
          <w:sz w:val="24"/>
          <w:szCs w:val="24"/>
        </w:rPr>
        <w:t>Ould</w:t>
      </w:r>
      <w:proofErr w:type="spellEnd"/>
      <w:r w:rsidRPr="005F47DA">
        <w:rPr>
          <w:rFonts w:ascii="Book Antiqua" w:hAnsi="Book Antiqua" w:cs="Browallia New"/>
          <w:b/>
          <w:bCs/>
          <w:sz w:val="24"/>
          <w:szCs w:val="24"/>
        </w:rPr>
        <w:t xml:space="preserve"> </w:t>
      </w:r>
      <w:proofErr w:type="spellStart"/>
      <w:r w:rsidRPr="005F47DA">
        <w:rPr>
          <w:rFonts w:ascii="Book Antiqua" w:hAnsi="Book Antiqua" w:cs="Browallia New"/>
          <w:b/>
          <w:bCs/>
          <w:sz w:val="24"/>
          <w:szCs w:val="24"/>
        </w:rPr>
        <w:t>Nany</w:t>
      </w:r>
      <w:proofErr w:type="spellEnd"/>
    </w:p>
    <w:p w14:paraId="668A264A" w14:textId="77777777" w:rsidR="00F07ECC" w:rsidRPr="005F47DA" w:rsidRDefault="00F07ECC" w:rsidP="00F07ECC">
      <w:pPr>
        <w:rPr>
          <w:rFonts w:ascii="Book Antiqua" w:hAnsi="Book Antiqua" w:cs="Browallia New"/>
          <w:sz w:val="24"/>
          <w:szCs w:val="24"/>
        </w:rPr>
      </w:pPr>
    </w:p>
    <w:p w14:paraId="5CEBD3DA" w14:textId="77777777" w:rsidR="00F07ECC" w:rsidRPr="005F47DA" w:rsidRDefault="00F07ECC" w:rsidP="00F07ECC">
      <w:pPr>
        <w:pStyle w:val="Paragraphedeliste"/>
        <w:numPr>
          <w:ilvl w:val="0"/>
          <w:numId w:val="23"/>
        </w:numPr>
        <w:rPr>
          <w:rFonts w:ascii="Book Antiqua" w:hAnsi="Book Antiqua" w:cs="Browallia New"/>
          <w:b/>
          <w:bCs/>
          <w:sz w:val="24"/>
          <w:szCs w:val="24"/>
          <w:u w:val="single"/>
          <w:lang w:val="en-US"/>
        </w:rPr>
      </w:pPr>
      <w:r w:rsidRPr="005F47DA">
        <w:rPr>
          <w:rFonts w:ascii="Book Antiqua" w:hAnsi="Book Antiqua" w:cs="Browallia New"/>
          <w:b/>
          <w:bCs/>
          <w:sz w:val="24"/>
          <w:szCs w:val="24"/>
          <w:u w:val="single"/>
          <w:lang w:val="en-US"/>
        </w:rPr>
        <w:t xml:space="preserve">Les </w:t>
      </w:r>
      <w:proofErr w:type="spellStart"/>
      <w:r w:rsidRPr="005F47DA">
        <w:rPr>
          <w:rFonts w:ascii="Book Antiqua" w:hAnsi="Book Antiqua" w:cs="Browallia New"/>
          <w:b/>
          <w:bCs/>
          <w:sz w:val="24"/>
          <w:szCs w:val="24"/>
          <w:u w:val="single"/>
          <w:lang w:val="en-US"/>
        </w:rPr>
        <w:t>Présentations</w:t>
      </w:r>
      <w:proofErr w:type="spellEnd"/>
      <w:r w:rsidRPr="005F47DA">
        <w:rPr>
          <w:rFonts w:ascii="Book Antiqua" w:hAnsi="Book Antiqua" w:cs="Browallia New"/>
          <w:b/>
          <w:bCs/>
          <w:sz w:val="24"/>
          <w:szCs w:val="24"/>
          <w:u w:val="single"/>
          <w:lang w:val="en-US"/>
        </w:rPr>
        <w:t>:</w:t>
      </w:r>
    </w:p>
    <w:p w14:paraId="5E2B2C68" w14:textId="77777777" w:rsidR="00F07ECC" w:rsidRPr="005F47DA" w:rsidRDefault="00F07ECC" w:rsidP="00F07ECC">
      <w:pPr>
        <w:pStyle w:val="Paragraphedeliste"/>
        <w:numPr>
          <w:ilvl w:val="0"/>
          <w:numId w:val="24"/>
        </w:numPr>
        <w:rPr>
          <w:rFonts w:ascii="Book Antiqua" w:hAnsi="Book Antiqua" w:cs="Browallia New"/>
          <w:sz w:val="24"/>
          <w:szCs w:val="24"/>
        </w:rPr>
      </w:pPr>
      <w:r w:rsidRPr="005F47DA">
        <w:rPr>
          <w:rFonts w:ascii="Book Antiqua" w:hAnsi="Book Antiqua" w:cs="Browallia New"/>
          <w:b/>
          <w:bCs/>
          <w:sz w:val="24"/>
          <w:szCs w:val="24"/>
        </w:rPr>
        <w:t xml:space="preserve">Présentation de l’Initiative </w:t>
      </w:r>
      <w:proofErr w:type="spellStart"/>
      <w:r w:rsidRPr="005F47DA">
        <w:rPr>
          <w:rFonts w:ascii="Book Antiqua" w:hAnsi="Book Antiqua" w:cs="Browallia New"/>
          <w:b/>
          <w:bCs/>
          <w:sz w:val="24"/>
          <w:szCs w:val="24"/>
        </w:rPr>
        <w:t>FiTI</w:t>
      </w:r>
      <w:proofErr w:type="spellEnd"/>
      <w:r w:rsidRPr="005F47DA">
        <w:rPr>
          <w:rFonts w:ascii="Book Antiqua" w:hAnsi="Book Antiqua" w:cs="Browallia New"/>
          <w:sz w:val="24"/>
          <w:szCs w:val="24"/>
        </w:rPr>
        <w:t xml:space="preserve"> =====</w:t>
      </w:r>
      <w:r w:rsidRPr="005F47DA">
        <w:rPr>
          <w:rFonts w:ascii="Book Antiqua" w:hAnsi="Book Antiqua" w:cs="Browallia New"/>
          <w:sz w:val="24"/>
          <w:szCs w:val="24"/>
          <w:lang w:val="en-US"/>
        </w:rPr>
        <w:sym w:font="Wingdings" w:char="F0E8"/>
      </w:r>
      <w:r w:rsidRPr="005F47DA">
        <w:rPr>
          <w:rFonts w:ascii="Book Antiqua" w:hAnsi="Book Antiqua" w:cs="Browallia New"/>
          <w:sz w:val="24"/>
          <w:szCs w:val="24"/>
        </w:rPr>
        <w:t xml:space="preserve"> </w:t>
      </w:r>
      <w:r w:rsidRPr="005F47DA">
        <w:rPr>
          <w:rFonts w:ascii="Book Antiqua" w:hAnsi="Book Antiqua" w:cs="Browallia New"/>
          <w:b/>
          <w:bCs/>
          <w:sz w:val="24"/>
          <w:szCs w:val="24"/>
        </w:rPr>
        <w:t xml:space="preserve">Secrétariat International de </w:t>
      </w:r>
      <w:proofErr w:type="spellStart"/>
      <w:r w:rsidRPr="005F47DA">
        <w:rPr>
          <w:rFonts w:ascii="Book Antiqua" w:hAnsi="Book Antiqua" w:cs="Browallia New"/>
          <w:b/>
          <w:bCs/>
          <w:sz w:val="24"/>
          <w:szCs w:val="24"/>
        </w:rPr>
        <w:t>FiTI</w:t>
      </w:r>
      <w:proofErr w:type="spellEnd"/>
    </w:p>
    <w:p w14:paraId="3953864C" w14:textId="77777777" w:rsidR="00F07ECC" w:rsidRPr="005F47DA" w:rsidRDefault="00F07ECC" w:rsidP="00F07ECC">
      <w:pPr>
        <w:pStyle w:val="Paragraphedeliste"/>
        <w:numPr>
          <w:ilvl w:val="0"/>
          <w:numId w:val="25"/>
        </w:numPr>
        <w:rPr>
          <w:rFonts w:ascii="Book Antiqua" w:hAnsi="Book Antiqua" w:cs="Browallia New"/>
          <w:sz w:val="24"/>
          <w:szCs w:val="24"/>
          <w:lang w:val="en-US"/>
        </w:rPr>
      </w:pPr>
      <w:proofErr w:type="spellStart"/>
      <w:r w:rsidRPr="005F47DA">
        <w:rPr>
          <w:rFonts w:ascii="Book Antiqua" w:hAnsi="Book Antiqua" w:cs="Browallia New"/>
          <w:sz w:val="24"/>
          <w:szCs w:val="24"/>
          <w:lang w:val="en-US"/>
        </w:rPr>
        <w:t>Historique</w:t>
      </w:r>
      <w:proofErr w:type="spellEnd"/>
    </w:p>
    <w:p w14:paraId="5453D665" w14:textId="77777777" w:rsidR="00F07ECC" w:rsidRPr="005F47DA" w:rsidRDefault="00F07ECC" w:rsidP="00F07ECC">
      <w:pPr>
        <w:pStyle w:val="Paragraphedeliste"/>
        <w:numPr>
          <w:ilvl w:val="0"/>
          <w:numId w:val="25"/>
        </w:numPr>
        <w:rPr>
          <w:rFonts w:ascii="Book Antiqua" w:hAnsi="Book Antiqua" w:cs="Browallia New"/>
          <w:sz w:val="24"/>
          <w:szCs w:val="24"/>
          <w:lang w:val="en-US"/>
        </w:rPr>
      </w:pPr>
      <w:r w:rsidRPr="005F47DA">
        <w:rPr>
          <w:rFonts w:ascii="Book Antiqua" w:hAnsi="Book Antiqua" w:cs="Browallia New"/>
          <w:sz w:val="24"/>
          <w:szCs w:val="24"/>
          <w:lang w:val="en-US"/>
        </w:rPr>
        <w:t>Standards</w:t>
      </w:r>
    </w:p>
    <w:p w14:paraId="2F54B0CB" w14:textId="77777777" w:rsidR="00F07ECC" w:rsidRPr="005F47DA" w:rsidRDefault="00F07ECC" w:rsidP="00F07ECC">
      <w:pPr>
        <w:pStyle w:val="Paragraphedeliste"/>
        <w:numPr>
          <w:ilvl w:val="0"/>
          <w:numId w:val="25"/>
        </w:numPr>
        <w:rPr>
          <w:rFonts w:ascii="Book Antiqua" w:hAnsi="Book Antiqua" w:cs="Browallia New"/>
          <w:sz w:val="24"/>
          <w:szCs w:val="24"/>
        </w:rPr>
      </w:pPr>
      <w:r w:rsidRPr="005F47DA">
        <w:rPr>
          <w:rFonts w:ascii="Book Antiqua" w:hAnsi="Book Antiqua" w:cs="Browallia New"/>
          <w:sz w:val="24"/>
          <w:szCs w:val="24"/>
        </w:rPr>
        <w:t>Adhésions et prédispositions à ce jour</w:t>
      </w:r>
    </w:p>
    <w:p w14:paraId="5F0F15E4" w14:textId="77777777" w:rsidR="00F07ECC" w:rsidRPr="005F47DA" w:rsidRDefault="00F07ECC" w:rsidP="00F07ECC">
      <w:pPr>
        <w:pStyle w:val="Paragraphedeliste"/>
        <w:numPr>
          <w:ilvl w:val="0"/>
          <w:numId w:val="25"/>
        </w:numPr>
        <w:rPr>
          <w:rFonts w:ascii="Book Antiqua" w:hAnsi="Book Antiqua" w:cs="Browallia New"/>
          <w:sz w:val="24"/>
          <w:szCs w:val="24"/>
          <w:lang w:val="en-US"/>
        </w:rPr>
      </w:pPr>
      <w:r w:rsidRPr="005F47DA">
        <w:rPr>
          <w:rFonts w:ascii="Book Antiqua" w:hAnsi="Book Antiqua" w:cs="Browallia New"/>
          <w:sz w:val="24"/>
          <w:szCs w:val="24"/>
          <w:lang w:val="en-US"/>
        </w:rPr>
        <w:t>Perspectives</w:t>
      </w:r>
    </w:p>
    <w:p w14:paraId="60C7A3DE" w14:textId="77777777" w:rsidR="00F07ECC" w:rsidRPr="005F47DA" w:rsidRDefault="00F07ECC" w:rsidP="00F07ECC">
      <w:pPr>
        <w:pStyle w:val="Paragraphedeliste"/>
        <w:ind w:left="2160"/>
        <w:rPr>
          <w:rFonts w:ascii="Book Antiqua" w:hAnsi="Book Antiqua" w:cs="Browallia New"/>
          <w:sz w:val="24"/>
          <w:szCs w:val="24"/>
          <w:lang w:val="en-US"/>
        </w:rPr>
      </w:pPr>
    </w:p>
    <w:p w14:paraId="65E665E5" w14:textId="77777777" w:rsidR="00F07ECC" w:rsidRPr="005F47DA" w:rsidRDefault="00F07ECC" w:rsidP="00F07ECC">
      <w:pPr>
        <w:pStyle w:val="Paragraphedeliste"/>
        <w:numPr>
          <w:ilvl w:val="0"/>
          <w:numId w:val="24"/>
        </w:numPr>
        <w:rPr>
          <w:rFonts w:ascii="Book Antiqua" w:hAnsi="Book Antiqua" w:cs="Browallia New"/>
          <w:b/>
          <w:bCs/>
          <w:sz w:val="24"/>
          <w:szCs w:val="24"/>
          <w:lang w:val="en-US"/>
        </w:rPr>
      </w:pPr>
      <w:proofErr w:type="spellStart"/>
      <w:r w:rsidRPr="005F47DA">
        <w:rPr>
          <w:rFonts w:ascii="Book Antiqua" w:hAnsi="Book Antiqua" w:cs="Browallia New"/>
          <w:b/>
          <w:bCs/>
          <w:sz w:val="24"/>
          <w:szCs w:val="24"/>
          <w:lang w:val="en-US"/>
        </w:rPr>
        <w:t>Présentation</w:t>
      </w:r>
      <w:proofErr w:type="spellEnd"/>
      <w:r w:rsidRPr="005F47DA">
        <w:rPr>
          <w:rFonts w:ascii="Book Antiqua" w:hAnsi="Book Antiqua" w:cs="Browallia New"/>
          <w:b/>
          <w:bCs/>
          <w:sz w:val="24"/>
          <w:szCs w:val="24"/>
          <w:lang w:val="en-US"/>
        </w:rPr>
        <w:t xml:space="preserve"> de </w:t>
      </w:r>
      <w:proofErr w:type="spellStart"/>
      <w:r w:rsidRPr="005F47DA">
        <w:rPr>
          <w:rFonts w:ascii="Book Antiqua" w:hAnsi="Book Antiqua" w:cs="Browallia New"/>
          <w:b/>
          <w:bCs/>
          <w:sz w:val="24"/>
          <w:szCs w:val="24"/>
          <w:lang w:val="en-US"/>
        </w:rPr>
        <w:t>l’expérience</w:t>
      </w:r>
      <w:proofErr w:type="spellEnd"/>
      <w:r w:rsidRPr="005F47DA">
        <w:rPr>
          <w:rFonts w:ascii="Book Antiqua" w:hAnsi="Book Antiqua" w:cs="Browallia New"/>
          <w:b/>
          <w:bCs/>
          <w:sz w:val="24"/>
          <w:szCs w:val="24"/>
          <w:lang w:val="en-US"/>
        </w:rPr>
        <w:t xml:space="preserve"> </w:t>
      </w:r>
      <w:proofErr w:type="spellStart"/>
      <w:r w:rsidRPr="005F47DA">
        <w:rPr>
          <w:rFonts w:ascii="Book Antiqua" w:hAnsi="Book Antiqua" w:cs="Browallia New"/>
          <w:b/>
          <w:bCs/>
          <w:sz w:val="24"/>
          <w:szCs w:val="24"/>
          <w:lang w:val="en-US"/>
        </w:rPr>
        <w:t>mauritanienne</w:t>
      </w:r>
      <w:proofErr w:type="spellEnd"/>
    </w:p>
    <w:p w14:paraId="52DFF1C2" w14:textId="77777777" w:rsidR="00F07ECC" w:rsidRPr="005F47DA" w:rsidRDefault="00F07ECC" w:rsidP="00F07ECC">
      <w:pPr>
        <w:pStyle w:val="Paragraphedeliste"/>
        <w:numPr>
          <w:ilvl w:val="0"/>
          <w:numId w:val="26"/>
        </w:numPr>
        <w:rPr>
          <w:rFonts w:ascii="Book Antiqua" w:hAnsi="Book Antiqua" w:cs="Browallia New"/>
          <w:b/>
          <w:bCs/>
          <w:sz w:val="24"/>
          <w:szCs w:val="24"/>
        </w:rPr>
      </w:pPr>
      <w:r w:rsidRPr="005F47DA">
        <w:rPr>
          <w:rFonts w:ascii="Book Antiqua" w:hAnsi="Book Antiqua" w:cs="Browallia New"/>
          <w:sz w:val="24"/>
          <w:szCs w:val="24"/>
        </w:rPr>
        <w:t>Le processus de mise en œuvre</w:t>
      </w:r>
      <w:r w:rsidR="000E0973" w:rsidRPr="005F47DA">
        <w:rPr>
          <w:rFonts w:ascii="Book Antiqua" w:hAnsi="Book Antiqua" w:cs="Browallia New"/>
          <w:sz w:val="24"/>
          <w:szCs w:val="24"/>
        </w:rPr>
        <w:t> :</w:t>
      </w:r>
      <w:r w:rsidRPr="005F47DA">
        <w:rPr>
          <w:rFonts w:ascii="Book Antiqua" w:hAnsi="Book Antiqua" w:cs="Browallia New"/>
          <w:sz w:val="24"/>
          <w:szCs w:val="24"/>
        </w:rPr>
        <w:t xml:space="preserve"> de la formation du GNM au dépôt du Dossier de Candidature =====</w:t>
      </w:r>
      <w:r w:rsidRPr="005F47DA">
        <w:rPr>
          <w:rFonts w:ascii="Book Antiqua" w:hAnsi="Book Antiqua" w:cs="Browallia New"/>
          <w:sz w:val="24"/>
          <w:szCs w:val="24"/>
          <w:lang w:val="en-US"/>
        </w:rPr>
        <w:sym w:font="Wingdings" w:char="F0E8"/>
      </w:r>
      <w:r w:rsidR="00F86744" w:rsidRPr="005F47DA">
        <w:rPr>
          <w:rFonts w:ascii="Book Antiqua" w:hAnsi="Book Antiqua" w:cs="Browallia New"/>
          <w:b/>
          <w:bCs/>
          <w:sz w:val="24"/>
          <w:szCs w:val="24"/>
        </w:rPr>
        <w:t>le Secrétaire</w:t>
      </w:r>
      <w:r w:rsidRPr="005F47DA">
        <w:rPr>
          <w:rFonts w:ascii="Book Antiqua" w:hAnsi="Book Antiqua" w:cs="Browallia New"/>
          <w:b/>
          <w:bCs/>
          <w:sz w:val="24"/>
          <w:szCs w:val="24"/>
        </w:rPr>
        <w:t xml:space="preserve"> du GNM</w:t>
      </w:r>
      <w:r w:rsidR="00F86744" w:rsidRPr="005F47DA">
        <w:rPr>
          <w:rFonts w:ascii="Book Antiqua" w:hAnsi="Book Antiqua" w:cs="Browallia New"/>
          <w:b/>
          <w:bCs/>
          <w:sz w:val="24"/>
          <w:szCs w:val="24"/>
        </w:rPr>
        <w:t>, M. Lamine Camara</w:t>
      </w:r>
    </w:p>
    <w:p w14:paraId="744A8B12" w14:textId="77777777" w:rsidR="00F07ECC" w:rsidRPr="005F47DA" w:rsidRDefault="00F07ECC" w:rsidP="00F07ECC">
      <w:pPr>
        <w:pStyle w:val="Paragraphedeliste"/>
        <w:numPr>
          <w:ilvl w:val="0"/>
          <w:numId w:val="26"/>
        </w:numPr>
        <w:rPr>
          <w:rFonts w:ascii="Book Antiqua" w:hAnsi="Book Antiqua" w:cs="Browallia New"/>
          <w:sz w:val="24"/>
          <w:szCs w:val="24"/>
        </w:rPr>
      </w:pPr>
      <w:r w:rsidRPr="005F47DA">
        <w:rPr>
          <w:rFonts w:ascii="Book Antiqua" w:hAnsi="Book Antiqua" w:cs="Browallia New"/>
          <w:sz w:val="24"/>
          <w:szCs w:val="24"/>
        </w:rPr>
        <w:t xml:space="preserve">Les mesures d’accompagnement de la mise en </w:t>
      </w:r>
      <w:r w:rsidR="000E0973" w:rsidRPr="005F47DA">
        <w:rPr>
          <w:rFonts w:ascii="Book Antiqua" w:hAnsi="Book Antiqua" w:cs="Browallia New"/>
          <w:sz w:val="24"/>
          <w:szCs w:val="24"/>
        </w:rPr>
        <w:t>œuvre</w:t>
      </w:r>
      <w:r w:rsidRPr="005F47DA">
        <w:rPr>
          <w:rFonts w:ascii="Book Antiqua" w:hAnsi="Book Antiqua" w:cs="Browallia New"/>
          <w:sz w:val="24"/>
          <w:szCs w:val="24"/>
        </w:rPr>
        <w:t xml:space="preserve"> de </w:t>
      </w:r>
      <w:proofErr w:type="spellStart"/>
      <w:proofErr w:type="gramStart"/>
      <w:r w:rsidRPr="005F47DA">
        <w:rPr>
          <w:rFonts w:ascii="Book Antiqua" w:hAnsi="Book Antiqua" w:cs="Browallia New"/>
          <w:sz w:val="24"/>
          <w:szCs w:val="24"/>
        </w:rPr>
        <w:t>FiTI</w:t>
      </w:r>
      <w:proofErr w:type="spellEnd"/>
      <w:r w:rsidRPr="005F47DA">
        <w:rPr>
          <w:rFonts w:ascii="Book Antiqua" w:hAnsi="Book Antiqua" w:cs="Browallia New"/>
          <w:sz w:val="24"/>
          <w:szCs w:val="24"/>
        </w:rPr>
        <w:t>:</w:t>
      </w:r>
      <w:proofErr w:type="gramEnd"/>
    </w:p>
    <w:p w14:paraId="6AC62B72" w14:textId="77777777" w:rsidR="00F07ECC" w:rsidRPr="005F47DA" w:rsidRDefault="00F07ECC" w:rsidP="00F07ECC">
      <w:pPr>
        <w:pStyle w:val="Paragraphedeliste"/>
        <w:numPr>
          <w:ilvl w:val="0"/>
          <w:numId w:val="31"/>
        </w:numPr>
        <w:rPr>
          <w:rFonts w:ascii="Book Antiqua" w:hAnsi="Book Antiqua" w:cs="Browallia New"/>
          <w:sz w:val="24"/>
          <w:szCs w:val="24"/>
        </w:rPr>
      </w:pPr>
      <w:r w:rsidRPr="005F47DA">
        <w:rPr>
          <w:rFonts w:ascii="Book Antiqua" w:hAnsi="Book Antiqua" w:cs="Browallia New"/>
          <w:sz w:val="24"/>
          <w:szCs w:val="24"/>
        </w:rPr>
        <w:t xml:space="preserve">La redynamisation du </w:t>
      </w:r>
      <w:r w:rsidR="00DC4FAF" w:rsidRPr="005F47DA">
        <w:rPr>
          <w:rFonts w:ascii="Book Antiqua" w:hAnsi="Book Antiqua" w:cs="Browallia New"/>
          <w:sz w:val="24"/>
          <w:szCs w:val="24"/>
        </w:rPr>
        <w:t xml:space="preserve">Conseil Consultatif </w:t>
      </w:r>
      <w:r w:rsidR="000A2F39" w:rsidRPr="005F47DA">
        <w:rPr>
          <w:rFonts w:ascii="Book Antiqua" w:hAnsi="Book Antiqua" w:cs="Browallia New"/>
          <w:sz w:val="24"/>
          <w:szCs w:val="24"/>
        </w:rPr>
        <w:t>National pour</w:t>
      </w:r>
      <w:r w:rsidR="00931D5D" w:rsidRPr="005F47DA">
        <w:rPr>
          <w:rFonts w:ascii="Book Antiqua" w:hAnsi="Book Antiqua" w:cs="Browallia New"/>
          <w:sz w:val="24"/>
          <w:szCs w:val="24"/>
        </w:rPr>
        <w:t xml:space="preserve"> l’Aménagement et le </w:t>
      </w:r>
      <w:proofErr w:type="spellStart"/>
      <w:r w:rsidR="00931D5D" w:rsidRPr="005F47DA">
        <w:rPr>
          <w:rFonts w:ascii="Book Antiqua" w:hAnsi="Book Antiqua" w:cs="Browallia New"/>
          <w:sz w:val="24"/>
          <w:szCs w:val="24"/>
        </w:rPr>
        <w:t>Développement</w:t>
      </w:r>
      <w:proofErr w:type="spellEnd"/>
      <w:r w:rsidR="00931D5D" w:rsidRPr="005F47DA">
        <w:rPr>
          <w:rFonts w:ascii="Book Antiqua" w:hAnsi="Book Antiqua" w:cs="Browallia New"/>
          <w:sz w:val="24"/>
          <w:szCs w:val="24"/>
        </w:rPr>
        <w:t xml:space="preserve"> des </w:t>
      </w:r>
      <w:proofErr w:type="spellStart"/>
      <w:r w:rsidR="00931D5D" w:rsidRPr="005F47DA">
        <w:rPr>
          <w:rFonts w:ascii="Book Antiqua" w:hAnsi="Book Antiqua" w:cs="Browallia New"/>
          <w:sz w:val="24"/>
          <w:szCs w:val="24"/>
        </w:rPr>
        <w:t>Pe</w:t>
      </w:r>
      <w:r w:rsidR="00931D5D" w:rsidRPr="005F47DA">
        <w:rPr>
          <w:rFonts w:ascii="Times New Roman" w:hAnsi="Times New Roman" w:cs="Times New Roman"/>
          <w:sz w:val="24"/>
          <w:szCs w:val="24"/>
        </w:rPr>
        <w:t>̂</w:t>
      </w:r>
      <w:r w:rsidR="00931D5D" w:rsidRPr="005F47DA">
        <w:rPr>
          <w:rFonts w:ascii="Book Antiqua" w:hAnsi="Book Antiqua" w:cs="Browallia New"/>
          <w:sz w:val="24"/>
          <w:szCs w:val="24"/>
        </w:rPr>
        <w:t>cheries</w:t>
      </w:r>
      <w:proofErr w:type="spellEnd"/>
      <w:r w:rsidR="00931D5D" w:rsidRPr="005F47DA">
        <w:rPr>
          <w:rFonts w:ascii="Book Antiqua" w:hAnsi="Book Antiqua" w:cs="Browallia New"/>
          <w:sz w:val="24"/>
          <w:szCs w:val="24"/>
        </w:rPr>
        <w:t xml:space="preserve"> (</w:t>
      </w:r>
      <w:r w:rsidRPr="005F47DA">
        <w:rPr>
          <w:rFonts w:ascii="Book Antiqua" w:hAnsi="Book Antiqua" w:cs="Browallia New"/>
          <w:sz w:val="24"/>
          <w:szCs w:val="24"/>
        </w:rPr>
        <w:t>CCNADP</w:t>
      </w:r>
      <w:r w:rsidR="00931D5D" w:rsidRPr="005F47DA">
        <w:rPr>
          <w:rFonts w:ascii="Book Antiqua" w:hAnsi="Book Antiqua" w:cs="Browallia New"/>
          <w:sz w:val="24"/>
          <w:szCs w:val="24"/>
        </w:rPr>
        <w:t>)</w:t>
      </w:r>
      <w:r w:rsidRPr="005F47DA">
        <w:rPr>
          <w:rFonts w:ascii="Book Antiqua" w:hAnsi="Book Antiqua" w:cs="Browallia New"/>
          <w:sz w:val="24"/>
          <w:szCs w:val="24"/>
        </w:rPr>
        <w:t xml:space="preserve"> comme cadre permanent de concertation ======</w:t>
      </w:r>
      <w:r w:rsidRPr="005F47DA">
        <w:rPr>
          <w:rFonts w:ascii="Book Antiqua" w:hAnsi="Book Antiqua" w:cs="Browallia New"/>
          <w:sz w:val="24"/>
          <w:szCs w:val="24"/>
          <w:lang w:val="en-US"/>
        </w:rPr>
        <w:sym w:font="Wingdings" w:char="F0E8"/>
      </w:r>
      <w:r w:rsidRPr="005F47DA">
        <w:rPr>
          <w:rFonts w:ascii="Book Antiqua" w:hAnsi="Book Antiqua" w:cs="Browallia New"/>
          <w:sz w:val="24"/>
          <w:szCs w:val="24"/>
        </w:rPr>
        <w:t xml:space="preserve"> </w:t>
      </w:r>
      <w:r w:rsidR="006F671F" w:rsidRPr="005F47DA">
        <w:rPr>
          <w:rFonts w:ascii="Book Antiqua" w:hAnsi="Book Antiqua" w:cs="Browallia New"/>
          <w:b/>
          <w:bCs/>
          <w:sz w:val="24"/>
          <w:szCs w:val="24"/>
        </w:rPr>
        <w:t>le D</w:t>
      </w:r>
      <w:r w:rsidRPr="005F47DA">
        <w:rPr>
          <w:rFonts w:ascii="Book Antiqua" w:hAnsi="Book Antiqua" w:cs="Browallia New"/>
          <w:b/>
          <w:bCs/>
          <w:sz w:val="24"/>
          <w:szCs w:val="24"/>
        </w:rPr>
        <w:t>P</w:t>
      </w:r>
      <w:r w:rsidR="006F671F" w:rsidRPr="005F47DA">
        <w:rPr>
          <w:rFonts w:ascii="Book Antiqua" w:hAnsi="Book Antiqua" w:cs="Browallia New"/>
          <w:b/>
          <w:bCs/>
          <w:sz w:val="24"/>
          <w:szCs w:val="24"/>
        </w:rPr>
        <w:t>C</w:t>
      </w:r>
      <w:r w:rsidRPr="005F47DA">
        <w:rPr>
          <w:rFonts w:ascii="Book Antiqua" w:hAnsi="Book Antiqua" w:cs="Browallia New"/>
          <w:b/>
          <w:bCs/>
          <w:sz w:val="24"/>
          <w:szCs w:val="24"/>
        </w:rPr>
        <w:t xml:space="preserve">, Dr </w:t>
      </w:r>
      <w:r w:rsidR="00835299" w:rsidRPr="005F47DA">
        <w:rPr>
          <w:rFonts w:ascii="Book Antiqua" w:hAnsi="Book Antiqua" w:cs="Browallia New"/>
          <w:b/>
          <w:bCs/>
          <w:sz w:val="24"/>
          <w:szCs w:val="24"/>
        </w:rPr>
        <w:t xml:space="preserve">Mohamed </w:t>
      </w:r>
      <w:proofErr w:type="spellStart"/>
      <w:r w:rsidR="00835299" w:rsidRPr="005F47DA">
        <w:rPr>
          <w:rFonts w:ascii="Book Antiqua" w:hAnsi="Book Antiqua" w:cs="Browallia New"/>
          <w:b/>
          <w:bCs/>
          <w:sz w:val="24"/>
          <w:szCs w:val="24"/>
        </w:rPr>
        <w:t>Braham</w:t>
      </w:r>
      <w:proofErr w:type="spellEnd"/>
      <w:r w:rsidR="00835299" w:rsidRPr="005F47DA">
        <w:rPr>
          <w:rFonts w:ascii="Book Antiqua" w:hAnsi="Book Antiqua" w:cs="Browallia New"/>
          <w:b/>
          <w:bCs/>
          <w:sz w:val="24"/>
          <w:szCs w:val="24"/>
        </w:rPr>
        <w:t xml:space="preserve"> dit </w:t>
      </w:r>
      <w:proofErr w:type="spellStart"/>
      <w:r w:rsidRPr="005F47DA">
        <w:rPr>
          <w:rFonts w:ascii="Book Antiqua" w:hAnsi="Book Antiqua" w:cs="Browallia New"/>
          <w:b/>
          <w:bCs/>
          <w:sz w:val="24"/>
          <w:szCs w:val="24"/>
        </w:rPr>
        <w:t>Dedde</w:t>
      </w:r>
      <w:proofErr w:type="spellEnd"/>
    </w:p>
    <w:p w14:paraId="4F7DA2A2" w14:textId="77777777" w:rsidR="004B3E4C" w:rsidRPr="005F47DA" w:rsidRDefault="004B3E4C" w:rsidP="004B3E4C">
      <w:pPr>
        <w:pStyle w:val="Paragraphedeliste"/>
        <w:numPr>
          <w:ilvl w:val="0"/>
          <w:numId w:val="31"/>
        </w:numPr>
        <w:rPr>
          <w:rFonts w:ascii="Book Antiqua" w:hAnsi="Book Antiqua" w:cs="Browallia New"/>
          <w:b/>
          <w:bCs/>
          <w:sz w:val="24"/>
          <w:szCs w:val="24"/>
        </w:rPr>
      </w:pPr>
      <w:r w:rsidRPr="005F47DA">
        <w:rPr>
          <w:rFonts w:ascii="Book Antiqua" w:hAnsi="Book Antiqua" w:cs="Browallia New"/>
          <w:sz w:val="24"/>
          <w:szCs w:val="24"/>
        </w:rPr>
        <w:t>La réforme du système de commercialisation (</w:t>
      </w:r>
      <w:r w:rsidR="007F214A" w:rsidRPr="005F47DA">
        <w:rPr>
          <w:rFonts w:ascii="Book Antiqua" w:hAnsi="Book Antiqua" w:cs="Browallia New"/>
          <w:sz w:val="24"/>
          <w:szCs w:val="24"/>
        </w:rPr>
        <w:t>cadre de concertation</w:t>
      </w:r>
      <w:r w:rsidR="006F08EF" w:rsidRPr="005F47DA">
        <w:rPr>
          <w:rFonts w:ascii="Book Antiqua" w:hAnsi="Book Antiqua" w:cs="Browallia New"/>
          <w:sz w:val="24"/>
          <w:szCs w:val="24"/>
        </w:rPr>
        <w:t xml:space="preserve"> : la </w:t>
      </w:r>
      <w:r w:rsidRPr="005F47DA">
        <w:rPr>
          <w:rFonts w:ascii="Book Antiqua" w:hAnsi="Book Antiqua" w:cs="Browallia New"/>
          <w:sz w:val="24"/>
          <w:szCs w:val="24"/>
        </w:rPr>
        <w:t xml:space="preserve">Commission inclusive de fixation des prix) </w:t>
      </w:r>
      <w:r w:rsidRPr="005F47DA">
        <w:rPr>
          <w:rFonts w:ascii="Book Antiqua" w:hAnsi="Book Antiqua" w:cs="Browallia New"/>
          <w:sz w:val="24"/>
          <w:szCs w:val="24"/>
        </w:rPr>
        <w:lastRenderedPageBreak/>
        <w:t>======</w:t>
      </w:r>
      <w:r w:rsidRPr="005F47DA">
        <w:rPr>
          <w:rFonts w:ascii="Book Antiqua" w:hAnsi="Book Antiqua" w:cs="Browallia New"/>
          <w:sz w:val="24"/>
          <w:szCs w:val="24"/>
          <w:lang w:val="en-US"/>
        </w:rPr>
        <w:sym w:font="Wingdings" w:char="F0E8"/>
      </w:r>
      <w:r w:rsidRPr="005F47DA">
        <w:rPr>
          <w:rFonts w:ascii="Book Antiqua" w:hAnsi="Book Antiqua" w:cs="Browallia New"/>
          <w:sz w:val="24"/>
          <w:szCs w:val="24"/>
        </w:rPr>
        <w:t xml:space="preserve"> </w:t>
      </w:r>
      <w:r w:rsidRPr="005F47DA">
        <w:rPr>
          <w:rFonts w:ascii="Book Antiqua" w:hAnsi="Book Antiqua" w:cs="Browallia New"/>
          <w:b/>
          <w:bCs/>
          <w:sz w:val="24"/>
          <w:szCs w:val="24"/>
        </w:rPr>
        <w:t xml:space="preserve">la </w:t>
      </w:r>
      <w:r w:rsidR="000A2F39" w:rsidRPr="005F47DA">
        <w:rPr>
          <w:rFonts w:ascii="Book Antiqua" w:hAnsi="Book Antiqua" w:cs="Browallia New"/>
          <w:b/>
          <w:bCs/>
          <w:sz w:val="24"/>
          <w:szCs w:val="24"/>
        </w:rPr>
        <w:t>Société Mauritanienne de Commercialisation des Poissons (</w:t>
      </w:r>
      <w:r w:rsidRPr="005F47DA">
        <w:rPr>
          <w:rFonts w:ascii="Book Antiqua" w:hAnsi="Book Antiqua" w:cs="Browallia New"/>
          <w:b/>
          <w:bCs/>
          <w:sz w:val="24"/>
          <w:szCs w:val="24"/>
        </w:rPr>
        <w:t>SMCP</w:t>
      </w:r>
      <w:r w:rsidR="000A2F39" w:rsidRPr="005F47DA">
        <w:rPr>
          <w:rFonts w:ascii="Book Antiqua" w:hAnsi="Book Antiqua" w:cs="Browallia New"/>
          <w:b/>
          <w:bCs/>
          <w:sz w:val="24"/>
          <w:szCs w:val="24"/>
        </w:rPr>
        <w:t>)</w:t>
      </w:r>
    </w:p>
    <w:p w14:paraId="21D50230" w14:textId="77777777" w:rsidR="000E0973" w:rsidRPr="005F47DA" w:rsidRDefault="00F07ECC" w:rsidP="00F86744">
      <w:pPr>
        <w:pStyle w:val="Paragraphedeliste"/>
        <w:numPr>
          <w:ilvl w:val="0"/>
          <w:numId w:val="31"/>
        </w:numPr>
        <w:rPr>
          <w:rFonts w:ascii="Book Antiqua" w:hAnsi="Book Antiqua" w:cs="Browallia New"/>
          <w:b/>
          <w:bCs/>
          <w:sz w:val="24"/>
          <w:szCs w:val="24"/>
        </w:rPr>
      </w:pPr>
      <w:r w:rsidRPr="005F47DA">
        <w:rPr>
          <w:rFonts w:ascii="Book Antiqua" w:hAnsi="Book Antiqua" w:cs="Browallia New"/>
          <w:sz w:val="24"/>
          <w:szCs w:val="24"/>
        </w:rPr>
        <w:t xml:space="preserve">La centralisation et la consolidation des </w:t>
      </w:r>
      <w:r w:rsidR="00F86744" w:rsidRPr="005F47DA">
        <w:rPr>
          <w:rFonts w:ascii="Book Antiqua" w:hAnsi="Book Antiqua" w:cs="Browallia New"/>
          <w:sz w:val="24"/>
          <w:szCs w:val="24"/>
        </w:rPr>
        <w:t>données socio-économiques</w:t>
      </w:r>
      <w:r w:rsidRPr="005F47DA">
        <w:rPr>
          <w:rFonts w:ascii="Book Antiqua" w:hAnsi="Book Antiqua" w:cs="Browallia New"/>
          <w:sz w:val="24"/>
          <w:szCs w:val="24"/>
        </w:rPr>
        <w:t xml:space="preserve"> du secteur =====</w:t>
      </w:r>
      <w:r w:rsidRPr="005F47DA">
        <w:rPr>
          <w:rFonts w:ascii="Book Antiqua" w:hAnsi="Book Antiqua" w:cs="Browallia New"/>
          <w:sz w:val="24"/>
          <w:szCs w:val="24"/>
          <w:lang w:val="en-US"/>
        </w:rPr>
        <w:sym w:font="Wingdings" w:char="F0E8"/>
      </w:r>
      <w:r w:rsidRPr="005F47DA">
        <w:rPr>
          <w:rFonts w:ascii="Book Antiqua" w:hAnsi="Book Antiqua" w:cs="Browallia New"/>
          <w:sz w:val="24"/>
          <w:szCs w:val="24"/>
        </w:rPr>
        <w:t xml:space="preserve"> le Coordinateur de l’O</w:t>
      </w:r>
      <w:r w:rsidR="003426FE" w:rsidRPr="005F47DA">
        <w:rPr>
          <w:rFonts w:ascii="Book Antiqua" w:hAnsi="Book Antiqua" w:cs="Browallia New"/>
          <w:sz w:val="24"/>
          <w:szCs w:val="24"/>
        </w:rPr>
        <w:t>bservatoire Économique et Social des Pêches (O</w:t>
      </w:r>
      <w:r w:rsidRPr="005F47DA">
        <w:rPr>
          <w:rFonts w:ascii="Book Antiqua" w:hAnsi="Book Antiqua" w:cs="Browallia New"/>
          <w:sz w:val="24"/>
          <w:szCs w:val="24"/>
        </w:rPr>
        <w:t>ESP</w:t>
      </w:r>
      <w:r w:rsidR="00341FF7" w:rsidRPr="005F47DA">
        <w:rPr>
          <w:rFonts w:ascii="Book Antiqua" w:hAnsi="Book Antiqua" w:cs="Browallia New"/>
          <w:sz w:val="24"/>
          <w:szCs w:val="24"/>
        </w:rPr>
        <w:t>)</w:t>
      </w:r>
      <w:r w:rsidRPr="005F47DA">
        <w:rPr>
          <w:rFonts w:ascii="Book Antiqua" w:hAnsi="Book Antiqua" w:cs="Browallia New"/>
          <w:sz w:val="24"/>
          <w:szCs w:val="24"/>
        </w:rPr>
        <w:t>, M</w:t>
      </w:r>
      <w:r w:rsidRPr="005F47DA">
        <w:rPr>
          <w:rFonts w:ascii="Book Antiqua" w:hAnsi="Book Antiqua" w:cs="Browallia New"/>
          <w:b/>
          <w:bCs/>
          <w:sz w:val="24"/>
          <w:szCs w:val="24"/>
        </w:rPr>
        <w:t xml:space="preserve">. </w:t>
      </w:r>
      <w:r w:rsidR="00F86744" w:rsidRPr="005F47DA">
        <w:rPr>
          <w:rFonts w:ascii="Book Antiqua" w:hAnsi="Book Antiqua" w:cs="Browallia New"/>
          <w:b/>
          <w:bCs/>
          <w:sz w:val="24"/>
          <w:szCs w:val="24"/>
        </w:rPr>
        <w:t>Abderrahmane</w:t>
      </w:r>
      <w:r w:rsidRPr="005F47DA">
        <w:rPr>
          <w:rFonts w:ascii="Book Antiqua" w:hAnsi="Book Antiqua" w:cs="Browallia New"/>
          <w:b/>
          <w:bCs/>
          <w:sz w:val="24"/>
          <w:szCs w:val="24"/>
        </w:rPr>
        <w:t xml:space="preserve"> </w:t>
      </w:r>
      <w:proofErr w:type="spellStart"/>
      <w:r w:rsidRPr="005F47DA">
        <w:rPr>
          <w:rFonts w:ascii="Book Antiqua" w:hAnsi="Book Antiqua" w:cs="Browallia New"/>
          <w:b/>
          <w:bCs/>
          <w:sz w:val="24"/>
          <w:szCs w:val="24"/>
        </w:rPr>
        <w:t>Boujoumaa</w:t>
      </w:r>
      <w:proofErr w:type="spellEnd"/>
    </w:p>
    <w:p w14:paraId="03C19D0B" w14:textId="77777777" w:rsidR="00F07ECC" w:rsidRPr="005F47DA" w:rsidRDefault="00F07ECC" w:rsidP="00F07ECC">
      <w:pPr>
        <w:pStyle w:val="Paragraphedeliste"/>
        <w:ind w:left="2880"/>
        <w:rPr>
          <w:rFonts w:ascii="Book Antiqua" w:hAnsi="Book Antiqua" w:cs="Browallia New"/>
          <w:sz w:val="24"/>
          <w:szCs w:val="24"/>
        </w:rPr>
      </w:pPr>
    </w:p>
    <w:p w14:paraId="35B26BEA" w14:textId="77777777" w:rsidR="00F07ECC" w:rsidRPr="005F47DA" w:rsidRDefault="00F07ECC" w:rsidP="00F07ECC">
      <w:pPr>
        <w:pStyle w:val="Paragraphedeliste"/>
        <w:numPr>
          <w:ilvl w:val="0"/>
          <w:numId w:val="26"/>
        </w:numPr>
        <w:rPr>
          <w:rFonts w:ascii="Book Antiqua" w:hAnsi="Book Antiqua" w:cs="Browallia New"/>
          <w:sz w:val="24"/>
          <w:szCs w:val="24"/>
        </w:rPr>
      </w:pPr>
      <w:r w:rsidRPr="005F47DA">
        <w:rPr>
          <w:rFonts w:ascii="Book Antiqua" w:hAnsi="Book Antiqua" w:cs="Browallia New"/>
          <w:sz w:val="24"/>
          <w:szCs w:val="24"/>
        </w:rPr>
        <w:t xml:space="preserve">L’appui des </w:t>
      </w:r>
      <w:proofErr w:type="spellStart"/>
      <w:r w:rsidRPr="005F47DA">
        <w:rPr>
          <w:rFonts w:ascii="Book Antiqua" w:hAnsi="Book Antiqua" w:cs="Browallia New"/>
          <w:sz w:val="24"/>
          <w:szCs w:val="24"/>
        </w:rPr>
        <w:t>PTFs</w:t>
      </w:r>
      <w:proofErr w:type="spellEnd"/>
      <w:r w:rsidRPr="005F47DA">
        <w:rPr>
          <w:rFonts w:ascii="Book Antiqua" w:hAnsi="Book Antiqua" w:cs="Browallia New"/>
          <w:sz w:val="24"/>
          <w:szCs w:val="24"/>
        </w:rPr>
        <w:t xml:space="preserve"> au processus de mise en </w:t>
      </w:r>
      <w:proofErr w:type="gramStart"/>
      <w:r w:rsidRPr="005F47DA">
        <w:rPr>
          <w:rFonts w:ascii="Book Antiqua" w:hAnsi="Book Antiqua" w:cs="Browallia New"/>
          <w:sz w:val="24"/>
          <w:szCs w:val="24"/>
        </w:rPr>
        <w:t>œuvre:</w:t>
      </w:r>
      <w:proofErr w:type="gramEnd"/>
      <w:r w:rsidRPr="005F47DA">
        <w:rPr>
          <w:rFonts w:ascii="Book Antiqua" w:hAnsi="Book Antiqua" w:cs="Browallia New"/>
          <w:sz w:val="24"/>
          <w:szCs w:val="24"/>
        </w:rPr>
        <w:t xml:space="preserve"> exemple de la Banque Mondiale, à travers l’intervention du </w:t>
      </w:r>
      <w:r w:rsidR="00341FF7" w:rsidRPr="005F47DA">
        <w:rPr>
          <w:rFonts w:ascii="Book Antiqua" w:hAnsi="Book Antiqua" w:cs="Browallia New"/>
          <w:sz w:val="24"/>
          <w:szCs w:val="24"/>
        </w:rPr>
        <w:t xml:space="preserve">Projet </w:t>
      </w:r>
      <w:r w:rsidRPr="005F47DA">
        <w:rPr>
          <w:rFonts w:ascii="Book Antiqua" w:hAnsi="Book Antiqua" w:cs="Browallia New"/>
          <w:sz w:val="24"/>
          <w:szCs w:val="24"/>
        </w:rPr>
        <w:t>PRAO-MR =====</w:t>
      </w:r>
      <w:r w:rsidRPr="005F47DA">
        <w:rPr>
          <w:rFonts w:ascii="Book Antiqua" w:hAnsi="Book Antiqua" w:cs="Browallia New"/>
          <w:sz w:val="24"/>
          <w:szCs w:val="24"/>
          <w:lang w:val="en-US"/>
        </w:rPr>
        <w:sym w:font="Wingdings" w:char="F0E8"/>
      </w:r>
      <w:r w:rsidRPr="005F47DA">
        <w:rPr>
          <w:rFonts w:ascii="Book Antiqua" w:hAnsi="Book Antiqua" w:cs="Browallia New"/>
          <w:b/>
          <w:bCs/>
          <w:sz w:val="24"/>
          <w:szCs w:val="24"/>
        </w:rPr>
        <w:t>la Coordination du PRAO-MR</w:t>
      </w:r>
      <w:r w:rsidRPr="005F47DA">
        <w:rPr>
          <w:rFonts w:ascii="Book Antiqua" w:hAnsi="Book Antiqua" w:cs="Browallia New"/>
          <w:sz w:val="24"/>
          <w:szCs w:val="24"/>
        </w:rPr>
        <w:t>.</w:t>
      </w:r>
    </w:p>
    <w:p w14:paraId="18E2BD56" w14:textId="77777777" w:rsidR="00F07ECC" w:rsidRPr="005F47DA" w:rsidRDefault="00F07ECC" w:rsidP="00F07ECC">
      <w:pPr>
        <w:ind w:left="2520"/>
        <w:rPr>
          <w:rFonts w:ascii="Book Antiqua" w:hAnsi="Book Antiqua" w:cs="Browallia New"/>
          <w:sz w:val="28"/>
          <w:szCs w:val="28"/>
        </w:rPr>
      </w:pPr>
    </w:p>
    <w:p w14:paraId="4D86511A" w14:textId="77777777" w:rsidR="00F07ECC" w:rsidRPr="005F47DA" w:rsidRDefault="00F07ECC" w:rsidP="00F07ECC">
      <w:pPr>
        <w:pStyle w:val="Paragraphedeliste"/>
        <w:numPr>
          <w:ilvl w:val="0"/>
          <w:numId w:val="23"/>
        </w:numPr>
        <w:rPr>
          <w:rFonts w:ascii="Book Antiqua" w:hAnsi="Book Antiqua" w:cs="Browallia New"/>
          <w:b/>
          <w:bCs/>
          <w:sz w:val="32"/>
          <w:szCs w:val="32"/>
          <w:u w:val="single"/>
          <w:lang w:val="en-US"/>
        </w:rPr>
      </w:pPr>
      <w:r w:rsidRPr="005F47DA">
        <w:rPr>
          <w:rFonts w:ascii="Book Antiqua" w:hAnsi="Book Antiqua" w:cs="Browallia New"/>
          <w:b/>
          <w:bCs/>
          <w:sz w:val="32"/>
          <w:szCs w:val="32"/>
          <w:u w:val="single"/>
          <w:lang w:val="en-US"/>
        </w:rPr>
        <w:t xml:space="preserve">Les </w:t>
      </w:r>
      <w:proofErr w:type="spellStart"/>
      <w:r w:rsidRPr="005F47DA">
        <w:rPr>
          <w:rFonts w:ascii="Book Antiqua" w:hAnsi="Book Antiqua" w:cs="Browallia New"/>
          <w:b/>
          <w:bCs/>
          <w:sz w:val="32"/>
          <w:szCs w:val="32"/>
          <w:u w:val="single"/>
          <w:lang w:val="en-US"/>
        </w:rPr>
        <w:t>discours</w:t>
      </w:r>
      <w:proofErr w:type="spellEnd"/>
      <w:r w:rsidRPr="005F47DA">
        <w:rPr>
          <w:rFonts w:ascii="Book Antiqua" w:hAnsi="Book Antiqua" w:cs="Browallia New"/>
          <w:b/>
          <w:bCs/>
          <w:sz w:val="32"/>
          <w:szCs w:val="32"/>
          <w:u w:val="single"/>
          <w:lang w:val="en-US"/>
        </w:rPr>
        <w:t xml:space="preserve"> </w:t>
      </w:r>
    </w:p>
    <w:p w14:paraId="34E22983" w14:textId="77777777" w:rsidR="00F07ECC" w:rsidRPr="005F47DA" w:rsidRDefault="00F07ECC" w:rsidP="00F07ECC">
      <w:pPr>
        <w:pStyle w:val="Paragraphedeliste"/>
        <w:numPr>
          <w:ilvl w:val="0"/>
          <w:numId w:val="29"/>
        </w:numPr>
        <w:rPr>
          <w:rFonts w:ascii="Book Antiqua" w:hAnsi="Book Antiqua" w:cs="Browallia New"/>
          <w:b/>
          <w:bCs/>
          <w:sz w:val="24"/>
          <w:szCs w:val="24"/>
        </w:rPr>
      </w:pPr>
      <w:r w:rsidRPr="005F47DA">
        <w:rPr>
          <w:rFonts w:ascii="Book Antiqua" w:hAnsi="Book Antiqua" w:cs="Browallia New"/>
          <w:sz w:val="24"/>
          <w:szCs w:val="24"/>
        </w:rPr>
        <w:t xml:space="preserve">Discours du Président du Conseil d’Administration International de </w:t>
      </w:r>
      <w:proofErr w:type="spellStart"/>
      <w:r w:rsidRPr="005F47DA">
        <w:rPr>
          <w:rFonts w:ascii="Book Antiqua" w:hAnsi="Book Antiqua" w:cs="Browallia New"/>
          <w:sz w:val="24"/>
          <w:szCs w:val="24"/>
        </w:rPr>
        <w:t>FiTI</w:t>
      </w:r>
      <w:proofErr w:type="spellEnd"/>
      <w:r w:rsidRPr="005F47DA">
        <w:rPr>
          <w:rFonts w:ascii="Book Antiqua" w:hAnsi="Book Antiqua" w:cs="Browallia New"/>
          <w:sz w:val="24"/>
          <w:szCs w:val="24"/>
        </w:rPr>
        <w:t xml:space="preserve">, </w:t>
      </w:r>
      <w:r w:rsidRPr="005F47DA">
        <w:rPr>
          <w:rFonts w:ascii="Book Antiqua" w:hAnsi="Book Antiqua" w:cs="Browallia New"/>
          <w:b/>
          <w:bCs/>
          <w:sz w:val="24"/>
          <w:szCs w:val="24"/>
        </w:rPr>
        <w:t>Dr Peter Eigen</w:t>
      </w:r>
    </w:p>
    <w:p w14:paraId="635F62F9" w14:textId="77777777" w:rsidR="00F07ECC" w:rsidRPr="005F47DA" w:rsidRDefault="00F07ECC" w:rsidP="00F07ECC">
      <w:pPr>
        <w:pStyle w:val="Paragraphedeliste"/>
        <w:numPr>
          <w:ilvl w:val="0"/>
          <w:numId w:val="29"/>
        </w:numPr>
        <w:rPr>
          <w:rFonts w:ascii="Book Antiqua" w:hAnsi="Book Antiqua" w:cs="Browallia New"/>
          <w:sz w:val="24"/>
          <w:szCs w:val="24"/>
        </w:rPr>
      </w:pPr>
      <w:r w:rsidRPr="005F47DA">
        <w:rPr>
          <w:rFonts w:ascii="Book Antiqua" w:hAnsi="Book Antiqua" w:cs="Browallia New"/>
          <w:sz w:val="24"/>
          <w:szCs w:val="24"/>
        </w:rPr>
        <w:t xml:space="preserve">Mot de clôture de SE Monsieur Le Ministre </w:t>
      </w:r>
      <w:r w:rsidRPr="005F47DA">
        <w:rPr>
          <w:rFonts w:ascii="Book Antiqua" w:hAnsi="Book Antiqua" w:cs="Browallia New"/>
          <w:b/>
          <w:bCs/>
          <w:sz w:val="24"/>
          <w:szCs w:val="24"/>
        </w:rPr>
        <w:t xml:space="preserve">Yahya </w:t>
      </w:r>
      <w:proofErr w:type="spellStart"/>
      <w:r w:rsidRPr="005F47DA">
        <w:rPr>
          <w:rFonts w:ascii="Book Antiqua" w:hAnsi="Book Antiqua" w:cs="Browallia New"/>
          <w:b/>
          <w:bCs/>
          <w:sz w:val="24"/>
          <w:szCs w:val="24"/>
        </w:rPr>
        <w:t>Ould</w:t>
      </w:r>
      <w:proofErr w:type="spellEnd"/>
      <w:r w:rsidRPr="005F47DA">
        <w:rPr>
          <w:rFonts w:ascii="Book Antiqua" w:hAnsi="Book Antiqua" w:cs="Browallia New"/>
          <w:b/>
          <w:bCs/>
          <w:sz w:val="24"/>
          <w:szCs w:val="24"/>
        </w:rPr>
        <w:t xml:space="preserve"> </w:t>
      </w:r>
      <w:proofErr w:type="spellStart"/>
      <w:r w:rsidRPr="005F47DA">
        <w:rPr>
          <w:rFonts w:ascii="Book Antiqua" w:hAnsi="Book Antiqua" w:cs="Browallia New"/>
          <w:b/>
          <w:bCs/>
          <w:sz w:val="24"/>
          <w:szCs w:val="24"/>
        </w:rPr>
        <w:t>Abdedayem</w:t>
      </w:r>
      <w:proofErr w:type="spellEnd"/>
      <w:r w:rsidRPr="005F47DA">
        <w:rPr>
          <w:rFonts w:ascii="Book Antiqua" w:hAnsi="Book Antiqua" w:cs="Browallia New"/>
          <w:b/>
          <w:bCs/>
          <w:sz w:val="24"/>
          <w:szCs w:val="24"/>
        </w:rPr>
        <w:t>.</w:t>
      </w:r>
    </w:p>
    <w:p w14:paraId="5D64E93C" w14:textId="77777777" w:rsidR="00B752C0" w:rsidRPr="005F47DA" w:rsidRDefault="00B752C0" w:rsidP="00B752C0">
      <w:pPr>
        <w:rPr>
          <w:rFonts w:ascii="Book Antiqua" w:hAnsi="Book Antiqua" w:cs="Browallia New"/>
          <w:sz w:val="24"/>
          <w:szCs w:val="24"/>
        </w:rPr>
      </w:pPr>
    </w:p>
    <w:p w14:paraId="03548987" w14:textId="77777777" w:rsidR="00B752C0" w:rsidRPr="005F47DA" w:rsidRDefault="00B752C0" w:rsidP="00B752C0">
      <w:pPr>
        <w:rPr>
          <w:rFonts w:ascii="Book Antiqua" w:hAnsi="Book Antiqua" w:cs="Browallia New"/>
          <w:sz w:val="24"/>
          <w:szCs w:val="24"/>
        </w:rPr>
      </w:pPr>
      <w:r w:rsidRPr="005F47DA">
        <w:rPr>
          <w:rFonts w:ascii="Book Antiqua" w:hAnsi="Book Antiqua" w:cs="Browallia New"/>
          <w:sz w:val="24"/>
          <w:szCs w:val="24"/>
        </w:rPr>
        <w:t>Les Présentations sont suivies de débats interactifs.</w:t>
      </w:r>
    </w:p>
    <w:p w14:paraId="5D2CB4A4" w14:textId="77777777" w:rsidR="00B752C0" w:rsidRPr="005F47DA" w:rsidRDefault="00B752C0" w:rsidP="00B752C0">
      <w:pPr>
        <w:rPr>
          <w:rFonts w:ascii="Book Antiqua" w:hAnsi="Book Antiqua" w:cs="Browallia New"/>
          <w:sz w:val="24"/>
          <w:szCs w:val="24"/>
        </w:rPr>
      </w:pPr>
      <w:r w:rsidRPr="005F47DA">
        <w:rPr>
          <w:rFonts w:ascii="Book Antiqua" w:hAnsi="Book Antiqua" w:cs="Browallia New"/>
          <w:sz w:val="24"/>
          <w:szCs w:val="24"/>
        </w:rPr>
        <w:t>La durée totale de l’évènement en salle est estimée à un maximum de 4 heures.</w:t>
      </w:r>
    </w:p>
    <w:p w14:paraId="171AE50E" w14:textId="77777777" w:rsidR="00107B1C" w:rsidRPr="005F47DA" w:rsidRDefault="00107B1C" w:rsidP="00B752C0">
      <w:pPr>
        <w:rPr>
          <w:rFonts w:ascii="Book Antiqua" w:hAnsi="Book Antiqua" w:cs="Browallia New"/>
          <w:sz w:val="28"/>
          <w:szCs w:val="28"/>
        </w:rPr>
      </w:pPr>
    </w:p>
    <w:p w14:paraId="7DD1FCA9" w14:textId="77777777" w:rsidR="00107B1C" w:rsidRPr="005F47DA" w:rsidRDefault="00004F31" w:rsidP="00B96159">
      <w:pPr>
        <w:pStyle w:val="Paragraphedeliste"/>
        <w:numPr>
          <w:ilvl w:val="0"/>
          <w:numId w:val="23"/>
        </w:numPr>
        <w:rPr>
          <w:rFonts w:ascii="Book Antiqua" w:hAnsi="Book Antiqua" w:cs="Browallia New"/>
          <w:sz w:val="32"/>
          <w:szCs w:val="32"/>
          <w:u w:val="single"/>
        </w:rPr>
      </w:pPr>
      <w:r w:rsidRPr="005F47DA">
        <w:rPr>
          <w:rFonts w:ascii="Book Antiqua" w:hAnsi="Book Antiqua" w:cs="Browallia New"/>
          <w:b/>
          <w:bCs/>
          <w:sz w:val="32"/>
          <w:szCs w:val="32"/>
          <w:u w:val="single"/>
        </w:rPr>
        <w:t>Les livrables</w:t>
      </w:r>
      <w:r w:rsidR="006C5FF5" w:rsidRPr="005F47DA">
        <w:rPr>
          <w:rFonts w:ascii="Book Antiqua" w:hAnsi="Book Antiqua" w:cs="Browallia New"/>
          <w:sz w:val="32"/>
          <w:szCs w:val="32"/>
          <w:u w:val="single"/>
        </w:rPr>
        <w:t> :</w:t>
      </w:r>
    </w:p>
    <w:p w14:paraId="7BD6D088" w14:textId="77777777" w:rsidR="006C5FF5" w:rsidRPr="005F47DA" w:rsidRDefault="00F77691" w:rsidP="00B84D3F">
      <w:pPr>
        <w:pStyle w:val="Paragraphedeliste"/>
        <w:numPr>
          <w:ilvl w:val="0"/>
          <w:numId w:val="36"/>
        </w:numPr>
        <w:rPr>
          <w:rFonts w:ascii="Book Antiqua" w:hAnsi="Book Antiqua" w:cs="Browallia New"/>
          <w:sz w:val="24"/>
          <w:szCs w:val="24"/>
        </w:rPr>
      </w:pPr>
      <w:r w:rsidRPr="005F47DA">
        <w:rPr>
          <w:rFonts w:ascii="Book Antiqua" w:hAnsi="Book Antiqua" w:cs="Browallia New"/>
          <w:sz w:val="24"/>
          <w:szCs w:val="24"/>
        </w:rPr>
        <w:t xml:space="preserve">Le rapport de la </w:t>
      </w:r>
      <w:proofErr w:type="spellStart"/>
      <w:r w:rsidRPr="005F47DA">
        <w:rPr>
          <w:rFonts w:ascii="Book Antiqua" w:hAnsi="Book Antiqua" w:cs="Browallia New"/>
          <w:sz w:val="24"/>
          <w:szCs w:val="24"/>
        </w:rPr>
        <w:t>ComPro</w:t>
      </w:r>
      <w:proofErr w:type="spellEnd"/>
      <w:r w:rsidRPr="005F47DA">
        <w:rPr>
          <w:rFonts w:ascii="Book Antiqua" w:hAnsi="Book Antiqua" w:cs="Browallia New"/>
          <w:sz w:val="24"/>
          <w:szCs w:val="24"/>
        </w:rPr>
        <w:t xml:space="preserve"> sur </w:t>
      </w:r>
      <w:r w:rsidR="006C3786" w:rsidRPr="005F47DA">
        <w:rPr>
          <w:rFonts w:ascii="Book Antiqua" w:hAnsi="Book Antiqua" w:cs="Browallia New"/>
          <w:sz w:val="24"/>
          <w:szCs w:val="24"/>
        </w:rPr>
        <w:t xml:space="preserve">la participation mauritanienne au Salon </w:t>
      </w:r>
      <w:proofErr w:type="spellStart"/>
      <w:r w:rsidR="006C3786" w:rsidRPr="005F47DA">
        <w:rPr>
          <w:rFonts w:ascii="Book Antiqua" w:hAnsi="Book Antiqua" w:cs="Browallia New"/>
          <w:sz w:val="24"/>
          <w:szCs w:val="24"/>
        </w:rPr>
        <w:t>Seafood</w:t>
      </w:r>
      <w:proofErr w:type="spellEnd"/>
      <w:r w:rsidR="006C3786" w:rsidRPr="005F47DA">
        <w:rPr>
          <w:rFonts w:ascii="Book Antiqua" w:hAnsi="Book Antiqua" w:cs="Browallia New"/>
          <w:sz w:val="24"/>
          <w:szCs w:val="24"/>
        </w:rPr>
        <w:t xml:space="preserve"> Bruxelles 2019.</w:t>
      </w:r>
    </w:p>
    <w:p w14:paraId="7B0AFC65" w14:textId="77777777" w:rsidR="000D3FD7" w:rsidRPr="005F47DA" w:rsidRDefault="00AA62AD" w:rsidP="00B84D3F">
      <w:pPr>
        <w:pStyle w:val="Paragraphedeliste"/>
        <w:numPr>
          <w:ilvl w:val="0"/>
          <w:numId w:val="36"/>
        </w:numPr>
        <w:rPr>
          <w:rFonts w:ascii="Book Antiqua" w:hAnsi="Book Antiqua" w:cs="Browallia New"/>
          <w:sz w:val="24"/>
          <w:szCs w:val="24"/>
        </w:rPr>
      </w:pPr>
      <w:r w:rsidRPr="005F47DA">
        <w:rPr>
          <w:rFonts w:ascii="Book Antiqua" w:hAnsi="Book Antiqua" w:cs="Browallia New"/>
          <w:sz w:val="24"/>
          <w:szCs w:val="24"/>
        </w:rPr>
        <w:t>Le recueil des Présentations et D</w:t>
      </w:r>
      <w:r w:rsidR="000D3FD7" w:rsidRPr="005F47DA">
        <w:rPr>
          <w:rFonts w:ascii="Book Antiqua" w:hAnsi="Book Antiqua" w:cs="Browallia New"/>
          <w:sz w:val="24"/>
          <w:szCs w:val="24"/>
        </w:rPr>
        <w:t>iscours</w:t>
      </w:r>
    </w:p>
    <w:p w14:paraId="6F81ACCB" w14:textId="77777777" w:rsidR="00727F7F" w:rsidRPr="005F47DA" w:rsidRDefault="000D3FD7" w:rsidP="00727F7F">
      <w:pPr>
        <w:pStyle w:val="Paragraphedeliste"/>
        <w:numPr>
          <w:ilvl w:val="0"/>
          <w:numId w:val="36"/>
        </w:numPr>
        <w:rPr>
          <w:rFonts w:ascii="Book Antiqua" w:hAnsi="Book Antiqua" w:cs="Browallia New"/>
          <w:sz w:val="24"/>
          <w:szCs w:val="24"/>
        </w:rPr>
      </w:pPr>
      <w:r w:rsidRPr="005F47DA">
        <w:rPr>
          <w:rFonts w:ascii="Book Antiqua" w:hAnsi="Book Antiqua" w:cs="Browallia New"/>
          <w:sz w:val="24"/>
          <w:szCs w:val="24"/>
        </w:rPr>
        <w:t>La couverture médiatique</w:t>
      </w:r>
      <w:r w:rsidR="00A97BE0" w:rsidRPr="005F47DA">
        <w:rPr>
          <w:rFonts w:ascii="Book Antiqua" w:hAnsi="Book Antiqua" w:cs="Browallia New"/>
          <w:sz w:val="24"/>
          <w:szCs w:val="24"/>
        </w:rPr>
        <w:t xml:space="preserve"> de l’événement : </w:t>
      </w:r>
      <w:r w:rsidR="00DF6C40" w:rsidRPr="005F47DA">
        <w:rPr>
          <w:rFonts w:ascii="Book Antiqua" w:hAnsi="Book Antiqua" w:cs="Browallia New"/>
          <w:sz w:val="24"/>
          <w:szCs w:val="24"/>
        </w:rPr>
        <w:t xml:space="preserve">audiovisuel et presse </w:t>
      </w:r>
      <w:r w:rsidR="00036A07" w:rsidRPr="005F47DA">
        <w:rPr>
          <w:rFonts w:ascii="Book Antiqua" w:hAnsi="Book Antiqua" w:cs="Browallia New"/>
          <w:sz w:val="24"/>
          <w:szCs w:val="24"/>
        </w:rPr>
        <w:t>électronique.</w:t>
      </w:r>
    </w:p>
    <w:p w14:paraId="5CCEDC8F" w14:textId="77777777" w:rsidR="00F07ECC" w:rsidRPr="005F47DA" w:rsidRDefault="00F07ECC" w:rsidP="00F07ECC">
      <w:pPr>
        <w:rPr>
          <w:rFonts w:ascii="Book Antiqua" w:hAnsi="Book Antiqua" w:cs="Browallia New"/>
          <w:sz w:val="28"/>
          <w:szCs w:val="28"/>
        </w:rPr>
      </w:pPr>
    </w:p>
    <w:p w14:paraId="06F03AAF" w14:textId="77777777" w:rsidR="00F07ECC" w:rsidRPr="005F47DA" w:rsidRDefault="00F07ECC" w:rsidP="00F07ECC">
      <w:pPr>
        <w:rPr>
          <w:rFonts w:ascii="Book Antiqua" w:hAnsi="Book Antiqua" w:cs="Browallia New"/>
          <w:sz w:val="28"/>
          <w:szCs w:val="28"/>
        </w:rPr>
      </w:pPr>
    </w:p>
    <w:p w14:paraId="49081228" w14:textId="77777777" w:rsidR="00B752C0" w:rsidRPr="005F47DA" w:rsidRDefault="00B752C0" w:rsidP="00B752C0">
      <w:pPr>
        <w:jc w:val="right"/>
        <w:rPr>
          <w:rFonts w:ascii="Book Antiqua" w:hAnsi="Book Antiqua" w:cs="Browallia New"/>
          <w:b/>
          <w:bCs/>
          <w:sz w:val="28"/>
          <w:szCs w:val="28"/>
        </w:rPr>
      </w:pPr>
    </w:p>
    <w:p w14:paraId="55AD666A" w14:textId="77777777" w:rsidR="00B752C0" w:rsidRPr="005F47DA" w:rsidRDefault="00B752C0" w:rsidP="00B752C0">
      <w:pPr>
        <w:jc w:val="right"/>
        <w:rPr>
          <w:rFonts w:ascii="Book Antiqua" w:hAnsi="Book Antiqua" w:cs="Browallia New"/>
          <w:b/>
          <w:bCs/>
          <w:sz w:val="28"/>
          <w:szCs w:val="28"/>
        </w:rPr>
      </w:pPr>
    </w:p>
    <w:sectPr w:rsidR="00B752C0" w:rsidRPr="005F47DA" w:rsidSect="005E134A">
      <w:footerReference w:type="default" r:id="rId7"/>
      <w:pgSz w:w="11906" w:h="16838"/>
      <w:pgMar w:top="568"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BBD5" w14:textId="77777777" w:rsidR="00495F56" w:rsidRDefault="00495F56" w:rsidP="00757370">
      <w:r>
        <w:separator/>
      </w:r>
    </w:p>
  </w:endnote>
  <w:endnote w:type="continuationSeparator" w:id="0">
    <w:p w14:paraId="551D1AB8" w14:textId="77777777" w:rsidR="00495F56" w:rsidRDefault="00495F56" w:rsidP="0075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13592834"/>
      <w:docPartObj>
        <w:docPartGallery w:val="Page Numbers (Bottom of Page)"/>
        <w:docPartUnique/>
      </w:docPartObj>
    </w:sdtPr>
    <w:sdtEndPr/>
    <w:sdtContent>
      <w:p w14:paraId="29F6A6E4" w14:textId="77777777" w:rsidR="00757370" w:rsidRPr="003B5309" w:rsidRDefault="00757370" w:rsidP="00067469">
        <w:pPr>
          <w:pStyle w:val="Pieddepage"/>
          <w:rPr>
            <w:sz w:val="16"/>
            <w:szCs w:val="16"/>
            <w:lang w:val="en-US"/>
          </w:rPr>
        </w:pPr>
        <w:r w:rsidRPr="003B5309">
          <w:rPr>
            <w:rFonts w:ascii="Browallia New" w:hAnsi="Browallia New" w:cs="Browallia New"/>
            <w:noProof/>
            <w:sz w:val="16"/>
            <w:szCs w:val="16"/>
            <w:lang w:eastAsia="fr-FR"/>
          </w:rPr>
          <mc:AlternateContent>
            <mc:Choice Requires="wps">
              <w:drawing>
                <wp:anchor distT="0" distB="0" distL="114300" distR="114300" simplePos="0" relativeHeight="251659264" behindDoc="0" locked="0" layoutInCell="0" allowOverlap="1" wp14:anchorId="0CA50B89" wp14:editId="32B83946">
                  <wp:simplePos x="0" y="0"/>
                  <wp:positionH relativeFrom="rightMargin">
                    <wp:align>left</wp:align>
                  </wp:positionH>
                  <mc:AlternateContent>
                    <mc:Choice Requires="wp14">
                      <wp:positionV relativeFrom="bottomMargin">
                        <wp14:pctPosVOffset>7000</wp14:pctPosVOffset>
                      </wp:positionV>
                    </mc:Choice>
                    <mc:Fallback>
                      <wp:positionV relativeFrom="page">
                        <wp:posOffset>10273030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079F63D" w14:textId="77777777" w:rsidR="00757370" w:rsidRDefault="00757370">
                              <w:pPr>
                                <w:jc w:val="center"/>
                              </w:pPr>
                              <w:r>
                                <w:fldChar w:fldCharType="begin"/>
                              </w:r>
                              <w:r>
                                <w:instrText>PAGE    \* MERGEFORMAT</w:instrText>
                              </w:r>
                              <w:r>
                                <w:fldChar w:fldCharType="separate"/>
                              </w:r>
                              <w:r w:rsidR="005F47DA" w:rsidRPr="005F47DA">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008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757370" w:rsidRDefault="00757370">
                        <w:pPr>
                          <w:jc w:val="center"/>
                        </w:pPr>
                        <w:r>
                          <w:fldChar w:fldCharType="begin"/>
                        </w:r>
                        <w:r>
                          <w:instrText>PAGE    \* MERGEFORMAT</w:instrText>
                        </w:r>
                        <w:r>
                          <w:fldChar w:fldCharType="separate"/>
                        </w:r>
                        <w:r w:rsidR="005F47DA" w:rsidRPr="005F47DA">
                          <w:rPr>
                            <w:noProof/>
                            <w:sz w:val="16"/>
                            <w:szCs w:val="16"/>
                          </w:rPr>
                          <w:t>1</w:t>
                        </w:r>
                        <w:r>
                          <w:rPr>
                            <w:sz w:val="16"/>
                            <w:szCs w:val="16"/>
                          </w:rPr>
                          <w:fldChar w:fldCharType="end"/>
                        </w:r>
                      </w:p>
                    </w:txbxContent>
                  </v:textbox>
                  <w10:wrap anchorx="margin" anchory="margin"/>
                </v:shape>
              </w:pict>
            </mc:Fallback>
          </mc:AlternateContent>
        </w:r>
        <w:r w:rsidR="003B5309" w:rsidRPr="003B5309">
          <w:rPr>
            <w:sz w:val="16"/>
            <w:szCs w:val="16"/>
            <w:lang w:val="en-US"/>
          </w:rPr>
          <w:t xml:space="preserve">MPEM / </w:t>
        </w:r>
        <w:r w:rsidR="00067469" w:rsidRPr="003B5309">
          <w:rPr>
            <w:rFonts w:ascii="Browallia New" w:hAnsi="Browallia New" w:cs="Browallia New"/>
            <w:sz w:val="16"/>
            <w:szCs w:val="16"/>
            <w:lang w:val="en-US"/>
          </w:rPr>
          <w:t>TDR</w:t>
        </w:r>
        <w:r w:rsidRPr="003B5309">
          <w:rPr>
            <w:rFonts w:ascii="Browallia New" w:hAnsi="Browallia New" w:cs="Browallia New"/>
            <w:sz w:val="16"/>
            <w:szCs w:val="16"/>
            <w:lang w:val="en-US"/>
          </w:rPr>
          <w:t xml:space="preserve"> Side-Event SEAFOOD </w:t>
        </w:r>
        <w:proofErr w:type="spellStart"/>
        <w:r w:rsidRPr="003B5309">
          <w:rPr>
            <w:rFonts w:ascii="Browallia New" w:hAnsi="Browallia New" w:cs="Browallia New"/>
            <w:sz w:val="16"/>
            <w:szCs w:val="16"/>
            <w:lang w:val="en-US"/>
          </w:rPr>
          <w:t>Bruxelles</w:t>
        </w:r>
        <w:proofErr w:type="spellEnd"/>
        <w:r w:rsidRPr="003B5309">
          <w:rPr>
            <w:rFonts w:ascii="Browallia New" w:hAnsi="Browallia New" w:cs="Browallia New"/>
            <w:sz w:val="16"/>
            <w:szCs w:val="16"/>
            <w:lang w:val="en-US"/>
          </w:rPr>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850C" w14:textId="77777777" w:rsidR="00495F56" w:rsidRDefault="00495F56" w:rsidP="00757370">
      <w:r>
        <w:separator/>
      </w:r>
    </w:p>
  </w:footnote>
  <w:footnote w:type="continuationSeparator" w:id="0">
    <w:p w14:paraId="2C0578B4" w14:textId="77777777" w:rsidR="00495F56" w:rsidRDefault="00495F56" w:rsidP="0075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FE3"/>
    <w:multiLevelType w:val="hybridMultilevel"/>
    <w:tmpl w:val="07686420"/>
    <w:lvl w:ilvl="0" w:tplc="0809000D">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743506C"/>
    <w:multiLevelType w:val="hybridMultilevel"/>
    <w:tmpl w:val="F542AD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945E7A"/>
    <w:multiLevelType w:val="hybridMultilevel"/>
    <w:tmpl w:val="5FF843C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CB70BDB"/>
    <w:multiLevelType w:val="hybridMultilevel"/>
    <w:tmpl w:val="F07EC0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586A0A"/>
    <w:multiLevelType w:val="hybridMultilevel"/>
    <w:tmpl w:val="AF4A40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C5B39"/>
    <w:multiLevelType w:val="hybridMultilevel"/>
    <w:tmpl w:val="E56635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50421"/>
    <w:multiLevelType w:val="hybridMultilevel"/>
    <w:tmpl w:val="364C8A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463930"/>
    <w:multiLevelType w:val="hybridMultilevel"/>
    <w:tmpl w:val="A7A887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987615"/>
    <w:multiLevelType w:val="hybridMultilevel"/>
    <w:tmpl w:val="BA8C0F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70257"/>
    <w:multiLevelType w:val="hybridMultilevel"/>
    <w:tmpl w:val="E3A02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26503"/>
    <w:multiLevelType w:val="hybridMultilevel"/>
    <w:tmpl w:val="E92252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266A2"/>
    <w:multiLevelType w:val="hybridMultilevel"/>
    <w:tmpl w:val="2DCC74E4"/>
    <w:lvl w:ilvl="0" w:tplc="08090019">
      <w:start w:val="1"/>
      <w:numFmt w:val="lowerLetter"/>
      <w:lvlText w:val="%1."/>
      <w:lvlJc w:val="left"/>
      <w:pPr>
        <w:ind w:left="2764" w:hanging="360"/>
      </w:pPr>
    </w:lvl>
    <w:lvl w:ilvl="1" w:tplc="08090019" w:tentative="1">
      <w:start w:val="1"/>
      <w:numFmt w:val="lowerLetter"/>
      <w:lvlText w:val="%2."/>
      <w:lvlJc w:val="left"/>
      <w:pPr>
        <w:ind w:left="3484" w:hanging="360"/>
      </w:pPr>
    </w:lvl>
    <w:lvl w:ilvl="2" w:tplc="0809001B" w:tentative="1">
      <w:start w:val="1"/>
      <w:numFmt w:val="lowerRoman"/>
      <w:lvlText w:val="%3."/>
      <w:lvlJc w:val="right"/>
      <w:pPr>
        <w:ind w:left="4204" w:hanging="180"/>
      </w:pPr>
    </w:lvl>
    <w:lvl w:ilvl="3" w:tplc="0809000F" w:tentative="1">
      <w:start w:val="1"/>
      <w:numFmt w:val="decimal"/>
      <w:lvlText w:val="%4."/>
      <w:lvlJc w:val="left"/>
      <w:pPr>
        <w:ind w:left="4924" w:hanging="360"/>
      </w:pPr>
    </w:lvl>
    <w:lvl w:ilvl="4" w:tplc="08090019" w:tentative="1">
      <w:start w:val="1"/>
      <w:numFmt w:val="lowerLetter"/>
      <w:lvlText w:val="%5."/>
      <w:lvlJc w:val="left"/>
      <w:pPr>
        <w:ind w:left="5644" w:hanging="360"/>
      </w:pPr>
    </w:lvl>
    <w:lvl w:ilvl="5" w:tplc="0809001B" w:tentative="1">
      <w:start w:val="1"/>
      <w:numFmt w:val="lowerRoman"/>
      <w:lvlText w:val="%6."/>
      <w:lvlJc w:val="right"/>
      <w:pPr>
        <w:ind w:left="6364" w:hanging="180"/>
      </w:pPr>
    </w:lvl>
    <w:lvl w:ilvl="6" w:tplc="0809000F" w:tentative="1">
      <w:start w:val="1"/>
      <w:numFmt w:val="decimal"/>
      <w:lvlText w:val="%7."/>
      <w:lvlJc w:val="left"/>
      <w:pPr>
        <w:ind w:left="7084" w:hanging="360"/>
      </w:pPr>
    </w:lvl>
    <w:lvl w:ilvl="7" w:tplc="08090019" w:tentative="1">
      <w:start w:val="1"/>
      <w:numFmt w:val="lowerLetter"/>
      <w:lvlText w:val="%8."/>
      <w:lvlJc w:val="left"/>
      <w:pPr>
        <w:ind w:left="7804" w:hanging="360"/>
      </w:pPr>
    </w:lvl>
    <w:lvl w:ilvl="8" w:tplc="0809001B" w:tentative="1">
      <w:start w:val="1"/>
      <w:numFmt w:val="lowerRoman"/>
      <w:lvlText w:val="%9."/>
      <w:lvlJc w:val="right"/>
      <w:pPr>
        <w:ind w:left="8524" w:hanging="180"/>
      </w:pPr>
    </w:lvl>
  </w:abstractNum>
  <w:abstractNum w:abstractNumId="12" w15:restartNumberingAfterBreak="0">
    <w:nsid w:val="29E32154"/>
    <w:multiLevelType w:val="hybridMultilevel"/>
    <w:tmpl w:val="99749212"/>
    <w:lvl w:ilvl="0" w:tplc="0809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3" w15:restartNumberingAfterBreak="0">
    <w:nsid w:val="2B103417"/>
    <w:multiLevelType w:val="hybridMultilevel"/>
    <w:tmpl w:val="483A2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72665A"/>
    <w:multiLevelType w:val="hybridMultilevel"/>
    <w:tmpl w:val="D118243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4845C8"/>
    <w:multiLevelType w:val="hybridMultilevel"/>
    <w:tmpl w:val="D6168B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517E12"/>
    <w:multiLevelType w:val="hybridMultilevel"/>
    <w:tmpl w:val="89E81BFE"/>
    <w:lvl w:ilvl="0" w:tplc="FFFFFFFF">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45653"/>
    <w:multiLevelType w:val="hybridMultilevel"/>
    <w:tmpl w:val="F2DA4D0E"/>
    <w:lvl w:ilvl="0" w:tplc="4F8E5C30">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FF0577"/>
    <w:multiLevelType w:val="hybridMultilevel"/>
    <w:tmpl w:val="8B4A166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387865"/>
    <w:multiLevelType w:val="hybridMultilevel"/>
    <w:tmpl w:val="33F45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B321A"/>
    <w:multiLevelType w:val="hybridMultilevel"/>
    <w:tmpl w:val="5924266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E3512E4"/>
    <w:multiLevelType w:val="hybridMultilevel"/>
    <w:tmpl w:val="E7DEDD7E"/>
    <w:lvl w:ilvl="0" w:tplc="040C0019">
      <w:start w:val="1"/>
      <w:numFmt w:val="lowerLetter"/>
      <w:lvlText w:val="%1."/>
      <w:lvlJc w:val="left"/>
      <w:pPr>
        <w:ind w:left="3484" w:hanging="360"/>
      </w:pPr>
    </w:lvl>
    <w:lvl w:ilvl="1" w:tplc="040C0019" w:tentative="1">
      <w:start w:val="1"/>
      <w:numFmt w:val="lowerLetter"/>
      <w:lvlText w:val="%2."/>
      <w:lvlJc w:val="left"/>
      <w:pPr>
        <w:ind w:left="4204" w:hanging="360"/>
      </w:pPr>
    </w:lvl>
    <w:lvl w:ilvl="2" w:tplc="040C001B" w:tentative="1">
      <w:start w:val="1"/>
      <w:numFmt w:val="lowerRoman"/>
      <w:lvlText w:val="%3."/>
      <w:lvlJc w:val="right"/>
      <w:pPr>
        <w:ind w:left="4924" w:hanging="180"/>
      </w:pPr>
    </w:lvl>
    <w:lvl w:ilvl="3" w:tplc="040C000F" w:tentative="1">
      <w:start w:val="1"/>
      <w:numFmt w:val="decimal"/>
      <w:lvlText w:val="%4."/>
      <w:lvlJc w:val="left"/>
      <w:pPr>
        <w:ind w:left="5644" w:hanging="360"/>
      </w:pPr>
    </w:lvl>
    <w:lvl w:ilvl="4" w:tplc="040C0019" w:tentative="1">
      <w:start w:val="1"/>
      <w:numFmt w:val="lowerLetter"/>
      <w:lvlText w:val="%5."/>
      <w:lvlJc w:val="left"/>
      <w:pPr>
        <w:ind w:left="6364" w:hanging="360"/>
      </w:pPr>
    </w:lvl>
    <w:lvl w:ilvl="5" w:tplc="040C001B" w:tentative="1">
      <w:start w:val="1"/>
      <w:numFmt w:val="lowerRoman"/>
      <w:lvlText w:val="%6."/>
      <w:lvlJc w:val="right"/>
      <w:pPr>
        <w:ind w:left="7084" w:hanging="180"/>
      </w:pPr>
    </w:lvl>
    <w:lvl w:ilvl="6" w:tplc="040C000F" w:tentative="1">
      <w:start w:val="1"/>
      <w:numFmt w:val="decimal"/>
      <w:lvlText w:val="%7."/>
      <w:lvlJc w:val="left"/>
      <w:pPr>
        <w:ind w:left="7804" w:hanging="360"/>
      </w:pPr>
    </w:lvl>
    <w:lvl w:ilvl="7" w:tplc="040C0019" w:tentative="1">
      <w:start w:val="1"/>
      <w:numFmt w:val="lowerLetter"/>
      <w:lvlText w:val="%8."/>
      <w:lvlJc w:val="left"/>
      <w:pPr>
        <w:ind w:left="8524" w:hanging="360"/>
      </w:pPr>
    </w:lvl>
    <w:lvl w:ilvl="8" w:tplc="040C001B" w:tentative="1">
      <w:start w:val="1"/>
      <w:numFmt w:val="lowerRoman"/>
      <w:lvlText w:val="%9."/>
      <w:lvlJc w:val="right"/>
      <w:pPr>
        <w:ind w:left="9244" w:hanging="180"/>
      </w:pPr>
    </w:lvl>
  </w:abstractNum>
  <w:abstractNum w:abstractNumId="22" w15:restartNumberingAfterBreak="0">
    <w:nsid w:val="4F20572F"/>
    <w:multiLevelType w:val="hybridMultilevel"/>
    <w:tmpl w:val="E3A01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775F06"/>
    <w:multiLevelType w:val="hybridMultilevel"/>
    <w:tmpl w:val="88A833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FC157F8"/>
    <w:multiLevelType w:val="hybridMultilevel"/>
    <w:tmpl w:val="30EE75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9D6121"/>
    <w:multiLevelType w:val="hybridMultilevel"/>
    <w:tmpl w:val="F1807F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07D2E"/>
    <w:multiLevelType w:val="hybridMultilevel"/>
    <w:tmpl w:val="2D50B462"/>
    <w:lvl w:ilvl="0" w:tplc="FFFFFFFF">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B071D"/>
    <w:multiLevelType w:val="hybridMultilevel"/>
    <w:tmpl w:val="06DCA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E6799"/>
    <w:multiLevelType w:val="hybridMultilevel"/>
    <w:tmpl w:val="39BE8C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F1EC8"/>
    <w:multiLevelType w:val="hybridMultilevel"/>
    <w:tmpl w:val="3E12BEC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D76001"/>
    <w:multiLevelType w:val="hybridMultilevel"/>
    <w:tmpl w:val="A3DCB87A"/>
    <w:lvl w:ilvl="0" w:tplc="8F08A67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D6206"/>
    <w:multiLevelType w:val="hybridMultilevel"/>
    <w:tmpl w:val="952AF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4D0B13"/>
    <w:multiLevelType w:val="hybridMultilevel"/>
    <w:tmpl w:val="BF7EBF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5E81A16"/>
    <w:multiLevelType w:val="hybridMultilevel"/>
    <w:tmpl w:val="ECECD2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A6F87"/>
    <w:multiLevelType w:val="hybridMultilevel"/>
    <w:tmpl w:val="E6561D20"/>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78D14534"/>
    <w:multiLevelType w:val="hybridMultilevel"/>
    <w:tmpl w:val="CBF2BCC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C2C7906"/>
    <w:multiLevelType w:val="hybridMultilevel"/>
    <w:tmpl w:val="43AA5D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4"/>
  </w:num>
  <w:num w:numId="4">
    <w:abstractNumId w:val="28"/>
  </w:num>
  <w:num w:numId="5">
    <w:abstractNumId w:val="10"/>
  </w:num>
  <w:num w:numId="6">
    <w:abstractNumId w:val="25"/>
  </w:num>
  <w:num w:numId="7">
    <w:abstractNumId w:val="8"/>
  </w:num>
  <w:num w:numId="8">
    <w:abstractNumId w:val="19"/>
  </w:num>
  <w:num w:numId="9">
    <w:abstractNumId w:val="9"/>
  </w:num>
  <w:num w:numId="10">
    <w:abstractNumId w:val="29"/>
  </w:num>
  <w:num w:numId="11">
    <w:abstractNumId w:val="15"/>
  </w:num>
  <w:num w:numId="12">
    <w:abstractNumId w:val="33"/>
  </w:num>
  <w:num w:numId="13">
    <w:abstractNumId w:val="35"/>
  </w:num>
  <w:num w:numId="14">
    <w:abstractNumId w:val="5"/>
  </w:num>
  <w:num w:numId="15">
    <w:abstractNumId w:val="7"/>
  </w:num>
  <w:num w:numId="16">
    <w:abstractNumId w:val="27"/>
  </w:num>
  <w:num w:numId="17">
    <w:abstractNumId w:val="13"/>
  </w:num>
  <w:num w:numId="18">
    <w:abstractNumId w:val="23"/>
  </w:num>
  <w:num w:numId="19">
    <w:abstractNumId w:val="3"/>
  </w:num>
  <w:num w:numId="20">
    <w:abstractNumId w:val="2"/>
  </w:num>
  <w:num w:numId="21">
    <w:abstractNumId w:val="6"/>
  </w:num>
  <w:num w:numId="22">
    <w:abstractNumId w:val="22"/>
  </w:num>
  <w:num w:numId="23">
    <w:abstractNumId w:val="30"/>
  </w:num>
  <w:num w:numId="24">
    <w:abstractNumId w:val="32"/>
  </w:num>
  <w:num w:numId="25">
    <w:abstractNumId w:val="20"/>
  </w:num>
  <w:num w:numId="26">
    <w:abstractNumId w:val="34"/>
  </w:num>
  <w:num w:numId="27">
    <w:abstractNumId w:val="0"/>
  </w:num>
  <w:num w:numId="28">
    <w:abstractNumId w:val="11"/>
  </w:num>
  <w:num w:numId="29">
    <w:abstractNumId w:val="1"/>
  </w:num>
  <w:num w:numId="30">
    <w:abstractNumId w:val="21"/>
  </w:num>
  <w:num w:numId="31">
    <w:abstractNumId w:val="12"/>
  </w:num>
  <w:num w:numId="32">
    <w:abstractNumId w:val="31"/>
  </w:num>
  <w:num w:numId="33">
    <w:abstractNumId w:val="24"/>
  </w:num>
  <w:num w:numId="34">
    <w:abstractNumId w:val="18"/>
  </w:num>
  <w:num w:numId="35">
    <w:abstractNumId w:val="14"/>
  </w:num>
  <w:num w:numId="36">
    <w:abstractNumId w:val="3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BF"/>
    <w:rsid w:val="00002319"/>
    <w:rsid w:val="00003824"/>
    <w:rsid w:val="0000464A"/>
    <w:rsid w:val="00004F31"/>
    <w:rsid w:val="000123AE"/>
    <w:rsid w:val="00013C31"/>
    <w:rsid w:val="00023E4E"/>
    <w:rsid w:val="00026B7C"/>
    <w:rsid w:val="00036A07"/>
    <w:rsid w:val="00044B4A"/>
    <w:rsid w:val="00046BBD"/>
    <w:rsid w:val="000514AA"/>
    <w:rsid w:val="0005154A"/>
    <w:rsid w:val="00060630"/>
    <w:rsid w:val="00060FEF"/>
    <w:rsid w:val="00062B4E"/>
    <w:rsid w:val="000650D1"/>
    <w:rsid w:val="000653FC"/>
    <w:rsid w:val="00067469"/>
    <w:rsid w:val="00085373"/>
    <w:rsid w:val="00093770"/>
    <w:rsid w:val="00095278"/>
    <w:rsid w:val="00095953"/>
    <w:rsid w:val="000A0E9B"/>
    <w:rsid w:val="000A2F39"/>
    <w:rsid w:val="000A4598"/>
    <w:rsid w:val="000B12E9"/>
    <w:rsid w:val="000B6AB9"/>
    <w:rsid w:val="000C482A"/>
    <w:rsid w:val="000D10DA"/>
    <w:rsid w:val="000D2873"/>
    <w:rsid w:val="000D3FD7"/>
    <w:rsid w:val="000D417D"/>
    <w:rsid w:val="000E0973"/>
    <w:rsid w:val="000F2090"/>
    <w:rsid w:val="00107B1C"/>
    <w:rsid w:val="00107F72"/>
    <w:rsid w:val="0012162C"/>
    <w:rsid w:val="00121D40"/>
    <w:rsid w:val="001374A4"/>
    <w:rsid w:val="00143317"/>
    <w:rsid w:val="00153866"/>
    <w:rsid w:val="00155703"/>
    <w:rsid w:val="001564D5"/>
    <w:rsid w:val="00162273"/>
    <w:rsid w:val="001654A5"/>
    <w:rsid w:val="00167842"/>
    <w:rsid w:val="00180AE0"/>
    <w:rsid w:val="00181291"/>
    <w:rsid w:val="00181D54"/>
    <w:rsid w:val="0018447D"/>
    <w:rsid w:val="001862FD"/>
    <w:rsid w:val="00187AAC"/>
    <w:rsid w:val="00190DBB"/>
    <w:rsid w:val="00195246"/>
    <w:rsid w:val="00195BB3"/>
    <w:rsid w:val="001A2150"/>
    <w:rsid w:val="001A52E4"/>
    <w:rsid w:val="001B0A87"/>
    <w:rsid w:val="001B1817"/>
    <w:rsid w:val="001B2860"/>
    <w:rsid w:val="001B6017"/>
    <w:rsid w:val="001B7D72"/>
    <w:rsid w:val="001C62D7"/>
    <w:rsid w:val="001D1F6D"/>
    <w:rsid w:val="001D22C4"/>
    <w:rsid w:val="001D612C"/>
    <w:rsid w:val="001E1A1A"/>
    <w:rsid w:val="001E7ABC"/>
    <w:rsid w:val="001F0C97"/>
    <w:rsid w:val="001F0D03"/>
    <w:rsid w:val="0020440A"/>
    <w:rsid w:val="0020713C"/>
    <w:rsid w:val="00211661"/>
    <w:rsid w:val="00212402"/>
    <w:rsid w:val="00221197"/>
    <w:rsid w:val="002239A8"/>
    <w:rsid w:val="002256B2"/>
    <w:rsid w:val="002356B7"/>
    <w:rsid w:val="00236E51"/>
    <w:rsid w:val="0024049F"/>
    <w:rsid w:val="002416A8"/>
    <w:rsid w:val="0025339E"/>
    <w:rsid w:val="00256041"/>
    <w:rsid w:val="00261166"/>
    <w:rsid w:val="002676D1"/>
    <w:rsid w:val="00272517"/>
    <w:rsid w:val="0027652C"/>
    <w:rsid w:val="00283FBF"/>
    <w:rsid w:val="00287442"/>
    <w:rsid w:val="002902E1"/>
    <w:rsid w:val="00290D55"/>
    <w:rsid w:val="002933C8"/>
    <w:rsid w:val="00296C97"/>
    <w:rsid w:val="002A187B"/>
    <w:rsid w:val="002B0BEF"/>
    <w:rsid w:val="002B25F5"/>
    <w:rsid w:val="002B474F"/>
    <w:rsid w:val="002B5B51"/>
    <w:rsid w:val="002C0F3C"/>
    <w:rsid w:val="002C3E4F"/>
    <w:rsid w:val="002D42DB"/>
    <w:rsid w:val="002D5D46"/>
    <w:rsid w:val="002D6AF3"/>
    <w:rsid w:val="002E1E87"/>
    <w:rsid w:val="002E2B87"/>
    <w:rsid w:val="002E3198"/>
    <w:rsid w:val="002E37F1"/>
    <w:rsid w:val="002E44D5"/>
    <w:rsid w:val="002F5D6B"/>
    <w:rsid w:val="0030198A"/>
    <w:rsid w:val="00301EDA"/>
    <w:rsid w:val="0030221E"/>
    <w:rsid w:val="00302D38"/>
    <w:rsid w:val="00304A92"/>
    <w:rsid w:val="00305465"/>
    <w:rsid w:val="00314508"/>
    <w:rsid w:val="003258F6"/>
    <w:rsid w:val="003314B9"/>
    <w:rsid w:val="0033278D"/>
    <w:rsid w:val="00332FCC"/>
    <w:rsid w:val="00341FF7"/>
    <w:rsid w:val="00342551"/>
    <w:rsid w:val="003426FE"/>
    <w:rsid w:val="003456D0"/>
    <w:rsid w:val="00346855"/>
    <w:rsid w:val="00351388"/>
    <w:rsid w:val="00354888"/>
    <w:rsid w:val="00355388"/>
    <w:rsid w:val="00355FC7"/>
    <w:rsid w:val="00362782"/>
    <w:rsid w:val="00362AA3"/>
    <w:rsid w:val="003649CC"/>
    <w:rsid w:val="0036671B"/>
    <w:rsid w:val="00370393"/>
    <w:rsid w:val="00373830"/>
    <w:rsid w:val="003739C7"/>
    <w:rsid w:val="00390D07"/>
    <w:rsid w:val="003967C5"/>
    <w:rsid w:val="003A2D29"/>
    <w:rsid w:val="003B306B"/>
    <w:rsid w:val="003B5309"/>
    <w:rsid w:val="003C2F14"/>
    <w:rsid w:val="003C5247"/>
    <w:rsid w:val="003C5797"/>
    <w:rsid w:val="003C6F2B"/>
    <w:rsid w:val="003D2FD1"/>
    <w:rsid w:val="003E2F6C"/>
    <w:rsid w:val="003E6DD2"/>
    <w:rsid w:val="003F3C40"/>
    <w:rsid w:val="00401C11"/>
    <w:rsid w:val="00403D0E"/>
    <w:rsid w:val="00404D26"/>
    <w:rsid w:val="0042041A"/>
    <w:rsid w:val="004215BE"/>
    <w:rsid w:val="00421CFD"/>
    <w:rsid w:val="00425F1D"/>
    <w:rsid w:val="00440F49"/>
    <w:rsid w:val="00450718"/>
    <w:rsid w:val="004526CE"/>
    <w:rsid w:val="004540C9"/>
    <w:rsid w:val="0045520F"/>
    <w:rsid w:val="0045546E"/>
    <w:rsid w:val="00461D1E"/>
    <w:rsid w:val="00472243"/>
    <w:rsid w:val="00474CCD"/>
    <w:rsid w:val="0049349E"/>
    <w:rsid w:val="00495F56"/>
    <w:rsid w:val="004A1947"/>
    <w:rsid w:val="004A29D3"/>
    <w:rsid w:val="004B2101"/>
    <w:rsid w:val="004B3E4C"/>
    <w:rsid w:val="004C0511"/>
    <w:rsid w:val="004C0D99"/>
    <w:rsid w:val="004C6186"/>
    <w:rsid w:val="004D2066"/>
    <w:rsid w:val="004D2082"/>
    <w:rsid w:val="004D320D"/>
    <w:rsid w:val="004F3F95"/>
    <w:rsid w:val="004F7B43"/>
    <w:rsid w:val="00501AE3"/>
    <w:rsid w:val="00503A42"/>
    <w:rsid w:val="0051209F"/>
    <w:rsid w:val="00514796"/>
    <w:rsid w:val="00516E9E"/>
    <w:rsid w:val="00521996"/>
    <w:rsid w:val="00521E15"/>
    <w:rsid w:val="00526B05"/>
    <w:rsid w:val="005270E2"/>
    <w:rsid w:val="00540E74"/>
    <w:rsid w:val="00545090"/>
    <w:rsid w:val="00545B36"/>
    <w:rsid w:val="00546387"/>
    <w:rsid w:val="00574F45"/>
    <w:rsid w:val="00575F40"/>
    <w:rsid w:val="00577A7A"/>
    <w:rsid w:val="00582295"/>
    <w:rsid w:val="00585CD6"/>
    <w:rsid w:val="00592D8D"/>
    <w:rsid w:val="00593473"/>
    <w:rsid w:val="00594286"/>
    <w:rsid w:val="0059582B"/>
    <w:rsid w:val="00597D79"/>
    <w:rsid w:val="00597F14"/>
    <w:rsid w:val="005A0B06"/>
    <w:rsid w:val="005A7548"/>
    <w:rsid w:val="005B494E"/>
    <w:rsid w:val="005B6DF1"/>
    <w:rsid w:val="005B763A"/>
    <w:rsid w:val="005D04C7"/>
    <w:rsid w:val="005D0EDD"/>
    <w:rsid w:val="005D2507"/>
    <w:rsid w:val="005D64B5"/>
    <w:rsid w:val="005E134A"/>
    <w:rsid w:val="005E20E6"/>
    <w:rsid w:val="005E4E4C"/>
    <w:rsid w:val="005E6E38"/>
    <w:rsid w:val="005F20F4"/>
    <w:rsid w:val="005F47DA"/>
    <w:rsid w:val="005F7327"/>
    <w:rsid w:val="00603173"/>
    <w:rsid w:val="006035EE"/>
    <w:rsid w:val="00604129"/>
    <w:rsid w:val="00604163"/>
    <w:rsid w:val="00614D69"/>
    <w:rsid w:val="006163E8"/>
    <w:rsid w:val="00624506"/>
    <w:rsid w:val="00624D8F"/>
    <w:rsid w:val="00627DB6"/>
    <w:rsid w:val="00634640"/>
    <w:rsid w:val="00635A34"/>
    <w:rsid w:val="00647D2D"/>
    <w:rsid w:val="00652EEA"/>
    <w:rsid w:val="00656D75"/>
    <w:rsid w:val="006602DC"/>
    <w:rsid w:val="00662B63"/>
    <w:rsid w:val="006700DB"/>
    <w:rsid w:val="00670B79"/>
    <w:rsid w:val="00672870"/>
    <w:rsid w:val="006873C7"/>
    <w:rsid w:val="006873D8"/>
    <w:rsid w:val="00690DA9"/>
    <w:rsid w:val="00693E08"/>
    <w:rsid w:val="00696587"/>
    <w:rsid w:val="00696962"/>
    <w:rsid w:val="006A0079"/>
    <w:rsid w:val="006A16B0"/>
    <w:rsid w:val="006A5FF1"/>
    <w:rsid w:val="006A6E39"/>
    <w:rsid w:val="006B1BD9"/>
    <w:rsid w:val="006B1D7A"/>
    <w:rsid w:val="006B1DD4"/>
    <w:rsid w:val="006B324A"/>
    <w:rsid w:val="006C3786"/>
    <w:rsid w:val="006C5FF5"/>
    <w:rsid w:val="006D008D"/>
    <w:rsid w:val="006D3014"/>
    <w:rsid w:val="006D3CBB"/>
    <w:rsid w:val="006D5D63"/>
    <w:rsid w:val="006E1A92"/>
    <w:rsid w:val="006E3D6A"/>
    <w:rsid w:val="006E4FEF"/>
    <w:rsid w:val="006F08EF"/>
    <w:rsid w:val="006F671F"/>
    <w:rsid w:val="006F7650"/>
    <w:rsid w:val="00702B81"/>
    <w:rsid w:val="007051F9"/>
    <w:rsid w:val="00715A6A"/>
    <w:rsid w:val="00716DB9"/>
    <w:rsid w:val="00725125"/>
    <w:rsid w:val="00727F7F"/>
    <w:rsid w:val="00730991"/>
    <w:rsid w:val="0074028F"/>
    <w:rsid w:val="00750CED"/>
    <w:rsid w:val="00757370"/>
    <w:rsid w:val="00761FC4"/>
    <w:rsid w:val="00772B37"/>
    <w:rsid w:val="0077470E"/>
    <w:rsid w:val="00784238"/>
    <w:rsid w:val="007843F8"/>
    <w:rsid w:val="00785E92"/>
    <w:rsid w:val="00787E51"/>
    <w:rsid w:val="00790377"/>
    <w:rsid w:val="007928A5"/>
    <w:rsid w:val="007A0887"/>
    <w:rsid w:val="007A2427"/>
    <w:rsid w:val="007B2D19"/>
    <w:rsid w:val="007B2EE3"/>
    <w:rsid w:val="007B5658"/>
    <w:rsid w:val="007B5765"/>
    <w:rsid w:val="007C1723"/>
    <w:rsid w:val="007C1F05"/>
    <w:rsid w:val="007C27E3"/>
    <w:rsid w:val="007C362B"/>
    <w:rsid w:val="007C7A61"/>
    <w:rsid w:val="007D0216"/>
    <w:rsid w:val="007E07B6"/>
    <w:rsid w:val="007E489D"/>
    <w:rsid w:val="007F01CC"/>
    <w:rsid w:val="007F1DEF"/>
    <w:rsid w:val="007F214A"/>
    <w:rsid w:val="007F34AF"/>
    <w:rsid w:val="00802D2B"/>
    <w:rsid w:val="00810C03"/>
    <w:rsid w:val="008172C9"/>
    <w:rsid w:val="008172D4"/>
    <w:rsid w:val="00835299"/>
    <w:rsid w:val="0084155B"/>
    <w:rsid w:val="00841997"/>
    <w:rsid w:val="008556DC"/>
    <w:rsid w:val="00856A67"/>
    <w:rsid w:val="00857FD5"/>
    <w:rsid w:val="008604EC"/>
    <w:rsid w:val="00862A38"/>
    <w:rsid w:val="00862EDF"/>
    <w:rsid w:val="00876CD2"/>
    <w:rsid w:val="0088064A"/>
    <w:rsid w:val="00883783"/>
    <w:rsid w:val="008965AA"/>
    <w:rsid w:val="008A1E99"/>
    <w:rsid w:val="008A5038"/>
    <w:rsid w:val="008B3693"/>
    <w:rsid w:val="008B6727"/>
    <w:rsid w:val="008B7075"/>
    <w:rsid w:val="008D319C"/>
    <w:rsid w:val="008E0755"/>
    <w:rsid w:val="008F3204"/>
    <w:rsid w:val="008F51F4"/>
    <w:rsid w:val="008F73A8"/>
    <w:rsid w:val="008F7708"/>
    <w:rsid w:val="00903018"/>
    <w:rsid w:val="00916840"/>
    <w:rsid w:val="009213B6"/>
    <w:rsid w:val="00923A75"/>
    <w:rsid w:val="009301B8"/>
    <w:rsid w:val="0093074E"/>
    <w:rsid w:val="00931D5D"/>
    <w:rsid w:val="00944C8A"/>
    <w:rsid w:val="00944F8E"/>
    <w:rsid w:val="00956DE2"/>
    <w:rsid w:val="00957757"/>
    <w:rsid w:val="00963052"/>
    <w:rsid w:val="009704BC"/>
    <w:rsid w:val="0098406B"/>
    <w:rsid w:val="009864B1"/>
    <w:rsid w:val="00995021"/>
    <w:rsid w:val="009A40B4"/>
    <w:rsid w:val="009A6808"/>
    <w:rsid w:val="009B0C0C"/>
    <w:rsid w:val="009B4B44"/>
    <w:rsid w:val="009C29DA"/>
    <w:rsid w:val="009D6F36"/>
    <w:rsid w:val="009E6DCA"/>
    <w:rsid w:val="009E71EE"/>
    <w:rsid w:val="009F195D"/>
    <w:rsid w:val="009F40FF"/>
    <w:rsid w:val="009F4BDE"/>
    <w:rsid w:val="00A006C7"/>
    <w:rsid w:val="00A02446"/>
    <w:rsid w:val="00A02705"/>
    <w:rsid w:val="00A02919"/>
    <w:rsid w:val="00A0357F"/>
    <w:rsid w:val="00A036B3"/>
    <w:rsid w:val="00A03F08"/>
    <w:rsid w:val="00A0572A"/>
    <w:rsid w:val="00A05944"/>
    <w:rsid w:val="00A10BF1"/>
    <w:rsid w:val="00A13143"/>
    <w:rsid w:val="00A142A1"/>
    <w:rsid w:val="00A15AE3"/>
    <w:rsid w:val="00A25972"/>
    <w:rsid w:val="00A37806"/>
    <w:rsid w:val="00A419C5"/>
    <w:rsid w:val="00A44389"/>
    <w:rsid w:val="00A519AA"/>
    <w:rsid w:val="00A54A15"/>
    <w:rsid w:val="00A60057"/>
    <w:rsid w:val="00A64683"/>
    <w:rsid w:val="00A66267"/>
    <w:rsid w:val="00A7320E"/>
    <w:rsid w:val="00A82BDC"/>
    <w:rsid w:val="00A96AA0"/>
    <w:rsid w:val="00A97BE0"/>
    <w:rsid w:val="00AA48A6"/>
    <w:rsid w:val="00AA62AD"/>
    <w:rsid w:val="00AA7B60"/>
    <w:rsid w:val="00AB0A0A"/>
    <w:rsid w:val="00AB3070"/>
    <w:rsid w:val="00AB631D"/>
    <w:rsid w:val="00AB684C"/>
    <w:rsid w:val="00AB7A00"/>
    <w:rsid w:val="00AC354A"/>
    <w:rsid w:val="00AC51A7"/>
    <w:rsid w:val="00AC536F"/>
    <w:rsid w:val="00AD5E27"/>
    <w:rsid w:val="00AE0E29"/>
    <w:rsid w:val="00AE412F"/>
    <w:rsid w:val="00AE4CD6"/>
    <w:rsid w:val="00AF2A47"/>
    <w:rsid w:val="00AF39BB"/>
    <w:rsid w:val="00AF3B83"/>
    <w:rsid w:val="00AF7468"/>
    <w:rsid w:val="00B042D8"/>
    <w:rsid w:val="00B04BAC"/>
    <w:rsid w:val="00B10515"/>
    <w:rsid w:val="00B11095"/>
    <w:rsid w:val="00B1203E"/>
    <w:rsid w:val="00B12D78"/>
    <w:rsid w:val="00B13D26"/>
    <w:rsid w:val="00B1597E"/>
    <w:rsid w:val="00B24401"/>
    <w:rsid w:val="00B26897"/>
    <w:rsid w:val="00B31E91"/>
    <w:rsid w:val="00B33EA0"/>
    <w:rsid w:val="00B33F60"/>
    <w:rsid w:val="00B37E16"/>
    <w:rsid w:val="00B411C0"/>
    <w:rsid w:val="00B41373"/>
    <w:rsid w:val="00B43347"/>
    <w:rsid w:val="00B55374"/>
    <w:rsid w:val="00B6385C"/>
    <w:rsid w:val="00B64283"/>
    <w:rsid w:val="00B752C0"/>
    <w:rsid w:val="00B778D7"/>
    <w:rsid w:val="00B8100A"/>
    <w:rsid w:val="00B845BD"/>
    <w:rsid w:val="00B84D3F"/>
    <w:rsid w:val="00B85815"/>
    <w:rsid w:val="00B87354"/>
    <w:rsid w:val="00B876BB"/>
    <w:rsid w:val="00B910A6"/>
    <w:rsid w:val="00B95E2D"/>
    <w:rsid w:val="00B95F4F"/>
    <w:rsid w:val="00B96159"/>
    <w:rsid w:val="00B9689B"/>
    <w:rsid w:val="00BA77DB"/>
    <w:rsid w:val="00BB0E5C"/>
    <w:rsid w:val="00BB1E63"/>
    <w:rsid w:val="00BB2C4C"/>
    <w:rsid w:val="00BB37DA"/>
    <w:rsid w:val="00BB5035"/>
    <w:rsid w:val="00BB7C23"/>
    <w:rsid w:val="00BC03AF"/>
    <w:rsid w:val="00BD1BE6"/>
    <w:rsid w:val="00BD6633"/>
    <w:rsid w:val="00BE56C9"/>
    <w:rsid w:val="00BF5FD4"/>
    <w:rsid w:val="00BF76BB"/>
    <w:rsid w:val="00C03704"/>
    <w:rsid w:val="00C05075"/>
    <w:rsid w:val="00C06086"/>
    <w:rsid w:val="00C13323"/>
    <w:rsid w:val="00C21455"/>
    <w:rsid w:val="00C32C17"/>
    <w:rsid w:val="00C37972"/>
    <w:rsid w:val="00C4594F"/>
    <w:rsid w:val="00C46B87"/>
    <w:rsid w:val="00C510B3"/>
    <w:rsid w:val="00C60D81"/>
    <w:rsid w:val="00C6198D"/>
    <w:rsid w:val="00C65E8A"/>
    <w:rsid w:val="00C6674D"/>
    <w:rsid w:val="00C72735"/>
    <w:rsid w:val="00C77A7A"/>
    <w:rsid w:val="00C77CBA"/>
    <w:rsid w:val="00C804E3"/>
    <w:rsid w:val="00C814BB"/>
    <w:rsid w:val="00C82441"/>
    <w:rsid w:val="00C86343"/>
    <w:rsid w:val="00C86D2E"/>
    <w:rsid w:val="00C873AE"/>
    <w:rsid w:val="00C90531"/>
    <w:rsid w:val="00C90A6F"/>
    <w:rsid w:val="00C948E6"/>
    <w:rsid w:val="00C95AB2"/>
    <w:rsid w:val="00CA1CE8"/>
    <w:rsid w:val="00CB082D"/>
    <w:rsid w:val="00CB09CF"/>
    <w:rsid w:val="00CB1545"/>
    <w:rsid w:val="00CB265C"/>
    <w:rsid w:val="00CB7181"/>
    <w:rsid w:val="00CF3691"/>
    <w:rsid w:val="00D176B7"/>
    <w:rsid w:val="00D204AD"/>
    <w:rsid w:val="00D302D6"/>
    <w:rsid w:val="00D340AE"/>
    <w:rsid w:val="00D36A05"/>
    <w:rsid w:val="00D41D23"/>
    <w:rsid w:val="00D46D2D"/>
    <w:rsid w:val="00D475B5"/>
    <w:rsid w:val="00D51EFB"/>
    <w:rsid w:val="00D6410F"/>
    <w:rsid w:val="00D67542"/>
    <w:rsid w:val="00D7319E"/>
    <w:rsid w:val="00D741C1"/>
    <w:rsid w:val="00D74A26"/>
    <w:rsid w:val="00D774BC"/>
    <w:rsid w:val="00D821F9"/>
    <w:rsid w:val="00D828E2"/>
    <w:rsid w:val="00D84704"/>
    <w:rsid w:val="00D92915"/>
    <w:rsid w:val="00D93133"/>
    <w:rsid w:val="00D95853"/>
    <w:rsid w:val="00D95E34"/>
    <w:rsid w:val="00DA4922"/>
    <w:rsid w:val="00DA5CA2"/>
    <w:rsid w:val="00DA5E31"/>
    <w:rsid w:val="00DA7331"/>
    <w:rsid w:val="00DB5D1C"/>
    <w:rsid w:val="00DB7F96"/>
    <w:rsid w:val="00DC4FAF"/>
    <w:rsid w:val="00DC5F55"/>
    <w:rsid w:val="00DC64C0"/>
    <w:rsid w:val="00DC7C89"/>
    <w:rsid w:val="00DD0ABB"/>
    <w:rsid w:val="00DE7B82"/>
    <w:rsid w:val="00DF24AC"/>
    <w:rsid w:val="00DF6C40"/>
    <w:rsid w:val="00DF76E0"/>
    <w:rsid w:val="00E02C94"/>
    <w:rsid w:val="00E04A8B"/>
    <w:rsid w:val="00E05320"/>
    <w:rsid w:val="00E05971"/>
    <w:rsid w:val="00E06595"/>
    <w:rsid w:val="00E163CE"/>
    <w:rsid w:val="00E2500C"/>
    <w:rsid w:val="00E32213"/>
    <w:rsid w:val="00E35469"/>
    <w:rsid w:val="00E5760E"/>
    <w:rsid w:val="00E61941"/>
    <w:rsid w:val="00E62210"/>
    <w:rsid w:val="00E63448"/>
    <w:rsid w:val="00E71109"/>
    <w:rsid w:val="00E72E4E"/>
    <w:rsid w:val="00E7395F"/>
    <w:rsid w:val="00E759BF"/>
    <w:rsid w:val="00E86749"/>
    <w:rsid w:val="00E870B4"/>
    <w:rsid w:val="00E917D7"/>
    <w:rsid w:val="00E97AC0"/>
    <w:rsid w:val="00EA4B8F"/>
    <w:rsid w:val="00EB656B"/>
    <w:rsid w:val="00ED5DBB"/>
    <w:rsid w:val="00ED7785"/>
    <w:rsid w:val="00EF3F53"/>
    <w:rsid w:val="00EF3FFA"/>
    <w:rsid w:val="00EF7282"/>
    <w:rsid w:val="00F0445F"/>
    <w:rsid w:val="00F04EE4"/>
    <w:rsid w:val="00F054C7"/>
    <w:rsid w:val="00F077FD"/>
    <w:rsid w:val="00F07ECC"/>
    <w:rsid w:val="00F1151D"/>
    <w:rsid w:val="00F14EC0"/>
    <w:rsid w:val="00F231C0"/>
    <w:rsid w:val="00F2588C"/>
    <w:rsid w:val="00F26457"/>
    <w:rsid w:val="00F27B4B"/>
    <w:rsid w:val="00F3155D"/>
    <w:rsid w:val="00F451FC"/>
    <w:rsid w:val="00F50A55"/>
    <w:rsid w:val="00F63804"/>
    <w:rsid w:val="00F66D5C"/>
    <w:rsid w:val="00F7736A"/>
    <w:rsid w:val="00F77691"/>
    <w:rsid w:val="00F822EB"/>
    <w:rsid w:val="00F82508"/>
    <w:rsid w:val="00F860B6"/>
    <w:rsid w:val="00F86744"/>
    <w:rsid w:val="00F94A88"/>
    <w:rsid w:val="00FA13D3"/>
    <w:rsid w:val="00FA1699"/>
    <w:rsid w:val="00FA597E"/>
    <w:rsid w:val="00FA7AC1"/>
    <w:rsid w:val="00FB4EDE"/>
    <w:rsid w:val="00FC143E"/>
    <w:rsid w:val="00FC2F70"/>
    <w:rsid w:val="00FE1A58"/>
    <w:rsid w:val="00FE272C"/>
    <w:rsid w:val="00FE69B5"/>
    <w:rsid w:val="00FE7912"/>
    <w:rsid w:val="00FF6E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0BF8D"/>
  <w15:chartTrackingRefBased/>
  <w15:docId w15:val="{EE5D24A8-87CE-B149-8655-A468F33B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F53"/>
    <w:pPr>
      <w:ind w:left="720"/>
      <w:contextualSpacing/>
    </w:pPr>
  </w:style>
  <w:style w:type="paragraph" w:styleId="Textedebulles">
    <w:name w:val="Balloon Text"/>
    <w:basedOn w:val="Normal"/>
    <w:link w:val="TextedebullesCar"/>
    <w:uiPriority w:val="99"/>
    <w:semiHidden/>
    <w:unhideWhenUsed/>
    <w:rsid w:val="005E13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134A"/>
    <w:rPr>
      <w:rFonts w:ascii="Segoe UI" w:hAnsi="Segoe UI" w:cs="Segoe UI"/>
      <w:sz w:val="18"/>
      <w:szCs w:val="18"/>
    </w:rPr>
  </w:style>
  <w:style w:type="table" w:styleId="Grilledutableau">
    <w:name w:val="Table Grid"/>
    <w:basedOn w:val="TableauNormal"/>
    <w:uiPriority w:val="39"/>
    <w:rsid w:val="00D9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7370"/>
    <w:pPr>
      <w:tabs>
        <w:tab w:val="center" w:pos="4536"/>
        <w:tab w:val="right" w:pos="9072"/>
      </w:tabs>
    </w:pPr>
  </w:style>
  <w:style w:type="character" w:customStyle="1" w:styleId="En-tteCar">
    <w:name w:val="En-tête Car"/>
    <w:basedOn w:val="Policepardfaut"/>
    <w:link w:val="En-tte"/>
    <w:uiPriority w:val="99"/>
    <w:rsid w:val="00757370"/>
  </w:style>
  <w:style w:type="paragraph" w:styleId="Pieddepage">
    <w:name w:val="footer"/>
    <w:basedOn w:val="Normal"/>
    <w:link w:val="PieddepageCar"/>
    <w:uiPriority w:val="99"/>
    <w:unhideWhenUsed/>
    <w:rsid w:val="00757370"/>
    <w:pPr>
      <w:tabs>
        <w:tab w:val="center" w:pos="4536"/>
        <w:tab w:val="right" w:pos="9072"/>
      </w:tabs>
    </w:pPr>
  </w:style>
  <w:style w:type="character" w:customStyle="1" w:styleId="PieddepageCar">
    <w:name w:val="Pied de page Car"/>
    <w:basedOn w:val="Policepardfaut"/>
    <w:link w:val="Pieddepage"/>
    <w:uiPriority w:val="99"/>
    <w:rsid w:val="0075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7664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 1000</cp:lastModifiedBy>
  <cp:revision>2</cp:revision>
  <cp:lastPrinted>2019-04-02T15:09:00Z</cp:lastPrinted>
  <dcterms:created xsi:type="dcterms:W3CDTF">2019-04-25T09:00:00Z</dcterms:created>
  <dcterms:modified xsi:type="dcterms:W3CDTF">2019-04-25T09:00:00Z</dcterms:modified>
</cp:coreProperties>
</file>